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Forest management can mitigate negative impacts of climate and land-use change on plant biodiversity: Insights from the Republic of Korea</w:t>
      </w:r>
    </w:p>
    <w:p>
      <w:hyperlink r:id="rId7" w:history="1">
        <w:r>
          <w:rPr>
            <w:color w:val="1d4ed8"/>
            <w:u w:val="single"/>
          </w:rPr>
          <w:t xml:space="preserve">https://doi.org/10.1016/j.jenvman.2021.112400</w:t>
        </w:r>
      </w:hyperlink>
    </w:p>
    <w:p/>
    <w:p/>
    <w:p>
      <w:pPr/>
      <w:r>
        <w:rPr>
          <w:rStyle w:val="rStyle"/>
        </w:rPr>
        <w:t xml:space="preserve">Intérprete</w:t>
      </w:r>
    </w:p>
    <w:p>
      <w:pPr/>
      <w:r>
        <w:rPr/>
        <w:t xml:space="preserve">Iliquin Chavez Deisy</w:t>
      </w:r>
    </w:p>
    <w:p/>
    <w:p>
      <w:pPr/>
      <w:r>
        <w:rPr>
          <w:rStyle w:val="rStyle"/>
        </w:rPr>
        <w:t xml:space="preserve">Revisor(a)</w:t>
      </w:r>
    </w:p>
    <w:p>
      <w:pPr/>
      <w:r>
        <w:rPr/>
        <w:t xml:space="preserve">Bustamante Mostajo Danilo Edson</w:t>
      </w:r>
    </w:p>
    <w:p/>
    <w:p>
      <w:pPr/>
      <w:r>
        <w:rPr>
          <w:rStyle w:val="rStyle"/>
        </w:rPr>
        <w:t xml:space="preserve">Resultados y conclusiones</w:t>
      </w:r>
    </w:p>
    <w:p>
      <w:pPr/>
      <w:r>
        <w:rPr/>
        <w:t xml:space="preserve">El estudio muestra que la gestión forestal y la reforestación en Corea del Sur han ayudado a mejorar la biodiversidad y a contrarrestar los efectos negativos de la urbanización y el cambio climático. Con la reforestación logró preservar 130 especies y preservar la biodiversidad presente en el área de estudio. Sin embargo, las prácticas actuales no son suficientes para enfrentar completamente los futuros desafíos climáticos, por lo que se necesitan nuevas estrategias para mantener y proteger la biodiversidad a largo plazo.</w:t>
      </w:r>
    </w:p>
    <w:p/>
    <w:p>
      <w:pPr/>
      <w:r>
        <w:rPr>
          <w:rStyle w:val="rStyle"/>
        </w:rPr>
        <w:t xml:space="preserve">Metodología y datos</w:t>
      </w:r>
    </w:p>
    <w:p>
      <w:pPr/>
      <w:r>
        <w:rPr/>
        <w:t xml:space="preserve">En este estudio se analizaron, la riqueza y diversidad de especies utilizando la diversidad gamma como concepto clave; Índice de Condición del Hábitat (ICH) mediante mapeo; para proyectar cambios en la cobertura del suelo en las décadas de 1960, 1970 y el futuro 2050 se utilizó la herramienta Land Change Modeler (LCM) en TerrSet y persistencia de biodiversidad mediante mapa de grados.</w:t>
      </w:r>
    </w:p>
    <w:p/>
    <w:p>
      <w:pPr/>
      <w:r>
        <w:rPr>
          <w:rStyle w:val="rStyle"/>
        </w:rPr>
        <w:t xml:space="preserve">Limitaciones de la investigación</w:t>
      </w:r>
    </w:p>
    <w:p>
      <w:pPr/>
      <w:r>
        <w:rPr/>
        <w:t xml:space="preserve">Esta investigación la limitación es no considerar todos los aspectos del bosque, como la diversidad de especies de árboles y el manejo a nivel de sitio.</w:t>
      </w:r>
    </w:p>
    <w:p/>
    <w:p>
      <w:pPr/>
      <w:r>
        <w:rPr>
          <w:rStyle w:val="rStyle"/>
        </w:rPr>
        <w:t xml:space="preserve">Recomendaciones</w:t>
      </w:r>
    </w:p>
    <w:p>
      <w:pPr/>
      <w:r>
        <w:rPr/>
        <w:t xml:space="preserve">Se recomienda diversificar los escenarios de cambio de uso del suelo, subdividir los tipos de hábitat considerando factores cualitativos y ampliar el enfoque más allá de la flora para incluir otros taxones.</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República de Corea</w:t>
      </w:r>
    </w:p>
    <w:p/>
    <w:p>
      <w:pPr/>
      <w:r>
        <w:rPr>
          <w:rStyle w:val="rStyle"/>
        </w:rPr>
        <w:t xml:space="preserve">Palabras clave:</w:t>
      </w:r>
    </w:p>
    <w:p>
      <w:pPr/>
      <w:r>
        <w:rPr/>
        <w:t xml:space="preserve">Biodiversidad , Cambio Climático, Gestión Forestal, Reforestación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jenvman.2021.11240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2026-07-23T02:15:20-05:00</dcterms:created>
  <dcterms:modified xsi:type="dcterms:W3CDTF">2026-07-23T02:15:20-05:00</dcterms:modified>
</cp:coreProperties>
</file>

<file path=docProps/custom.xml><?xml version="1.0" encoding="utf-8"?>
<Properties xmlns="http://schemas.openxmlformats.org/officeDocument/2006/custom-properties" xmlns:vt="http://schemas.openxmlformats.org/officeDocument/2006/docPropsVTypes"/>
</file>