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Soil erosion risk associated with climate change at Mantaro River basin, Peruvian Andes</w:t>
      </w:r>
    </w:p>
    <w:p>
      <w:hyperlink r:id="rId7" w:history="1">
        <w:r>
          <w:rPr>
            <w:color w:val="1d4ed8"/>
            <w:u w:val="single"/>
          </w:rPr>
          <w:t xml:space="preserve">https://doi.org/10.1016/j.catena.2016.07.003</w:t>
        </w:r>
      </w:hyperlink>
    </w:p>
    <w:p/>
    <w:p/>
    <w:p>
      <w:pPr/>
      <w:r>
        <w:rPr>
          <w:rStyle w:val="rStyle"/>
        </w:rPr>
        <w:t xml:space="preserve">Intérprete</w:t>
      </w:r>
    </w:p>
    <w:p>
      <w:pPr/>
      <w:r>
        <w:rPr/>
        <w:t xml:space="preserve">Wongchuig Correa Sly</w:t>
      </w:r>
    </w:p>
    <w:p/>
    <w:p>
      <w:pPr/>
      <w:r>
        <w:rPr>
          <w:rStyle w:val="rStyle"/>
        </w:rPr>
        <w:t xml:space="preserve">Revisor(a)</w:t>
      </w:r>
    </w:p>
    <w:p>
      <w:pPr/>
      <w:r>
        <w:rPr/>
        <w:t xml:space="preserve"/>
      </w:r>
    </w:p>
    <w:p/>
    <w:p>
      <w:pPr/>
      <w:r>
        <w:rPr>
          <w:rStyle w:val="rStyle"/>
        </w:rPr>
        <w:t xml:space="preserve">Resultados y conclusiones</w:t>
      </w:r>
    </w:p>
    <w:p>
      <w:pPr/>
      <w:r>
        <w:rPr/>
        <w:t xml:space="preserve">Se evaluaron los riesgos de la erosión hídrica del suelo en un escenario de cambio climático hacia el año 2100.
- Se ha evidenciado una disminución en la tendencia de la erosión hídrica del suelo a escala anual en casi toda la cuenca del Mantaro como producto de la disminución de la lluvia proyectada por el escenario A1B del modelo regional HadCM3.
- Sin embargo, a nivel estacional, la lluvia ha presentado un incremento significativo en la tendencia temporal de su concentración, es decir un aumento en la estacionalidad, concentrando mayor contribución de la lluvia durante el periodo húmedo, el cual se proyecta será más corto. Esto podría significar un aumento en el potencial de erosión hídrica durante el periodo húmedo.</w:t>
      </w:r>
    </w:p>
    <w:p/>
    <w:p>
      <w:pPr/>
      <w:r>
        <w:rPr>
          <w:rStyle w:val="rStyle"/>
        </w:rPr>
        <w:t xml:space="preserve">Metodología y datos</w:t>
      </w:r>
    </w:p>
    <w:p>
      <w:pPr/>
      <w:r>
        <w:rPr/>
        <w:t xml:space="preserve">- Se usó el modelo empírico de erosión hídrica del suelo RUSLE.
- Como principal variable de evaluacion se usó la precipitación a 3h de resolución temporal y 20km de resolución espacial, proveniente del escenario A1B del modelo regional Eta-CPTEC HadHCM3.
- De manera complementaria, se usaron mapas de elevación de terreno de la base SRTM, uso de suelo y tipo de suelo de mapas temáticos del IGP, finalmente cartas de tipo de suelo más detalladas para la región del valle del Mantaro provenientes del Ministerio de Agricultura.</w:t>
      </w:r>
    </w:p>
    <w:p/>
    <w:p>
      <w:pPr/>
      <w:r>
        <w:rPr>
          <w:rStyle w:val="rStyle"/>
        </w:rPr>
        <w:t xml:space="preserve">Limitaciones de la investigación</w:t>
      </w:r>
    </w:p>
    <w:p>
      <w:pPr/>
      <w:r>
        <w:rPr/>
        <w:t xml:space="preserve">A pesar de que el escenario de cambio climático usado es una representación promedio, este estudio se limitó al uso de uno solo, lo que podría restringir los potenciales resultados en escenarios extremos.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del Mantaro,  departamento de Junín</w:t>
      </w:r>
    </w:p>
    <w:p/>
    <w:p>
      <w:pPr/>
      <w:r>
        <w:rPr>
          <w:rStyle w:val="rStyle"/>
        </w:rPr>
        <w:t xml:space="preserve">Palabras clave:</w:t>
      </w:r>
    </w:p>
    <w:p>
      <w:pPr/>
      <w:r>
        <w:rPr/>
        <w:t xml:space="preserve">erosión hídrica, cambio climático, cuenca mantaro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catena.2016.07.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2026-04-02T15:23:28-05:00</dcterms:created>
  <dcterms:modified xsi:type="dcterms:W3CDTF">2026-04-02T15:23:28-05:00</dcterms:modified>
</cp:coreProperties>
</file>

<file path=docProps/custom.xml><?xml version="1.0" encoding="utf-8"?>
<Properties xmlns="http://schemas.openxmlformats.org/officeDocument/2006/custom-properties" xmlns:vt="http://schemas.openxmlformats.org/officeDocument/2006/docPropsVTypes"/>
</file>