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Personality traits and preferences for specialty coffee: Results from a coffee shop field experiment</w:t>
      </w:r>
    </w:p>
    <w:p>
      <w:hyperlink r:id="rId7" w:history="1">
        <w:r>
          <w:rPr>
            <w:color w:val="1d4ed8"/>
            <w:u w:val="single"/>
          </w:rPr>
          <w:t xml:space="preserve">https://doi.org/10.1016/j.foodres.2019.108504</w:t>
        </w:r>
      </w:hyperlink>
    </w:p>
    <w:p/>
    <w:p/>
    <w:p>
      <w:pPr/>
      <w:r>
        <w:rPr>
          <w:rStyle w:val="rStyle"/>
        </w:rPr>
        <w:t xml:space="preserve">Intérprete</w:t>
      </w:r>
    </w:p>
    <w:p>
      <w:pPr/>
      <w:r>
        <w:rPr/>
        <w:t xml:space="preserve">Venero Ibáñez Sergio Manuel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Los resultados de este estudio sugieren que, en promedio, los consumidores están dispuestos a pagar un monto de US$1. 31 por café especialidad que es producido por cooperativas de agricultores. Sin embargo, factores como la edad, el conocimiento subjetivo del café y los rasgos de personalidad pueden influir en esta disposición a pagar. 
Se encontró que los consumidores mayores están dispuestos a pagar ligeramente más por el café de cooperativas, mientras que aquellos con un mayor conocimiento subjetivo del café tienden a valorar menos este tipo de producto, lo que sugiere que estos consumidores podrían basar más su valoración del producto en características sensoriales. Además, se encontró que los rasgos de extroversión y responsabilidad ejercieron una influencia positiva en un sobre precio, mientras que la autonomía redujo el recargo que un consumidor estaría dispuesto a pagar. 
Estos resultados resaltan la importancia de considerar los rasgos de personalidad al analizar las preferencias del consumidor y la disposición a pagar por productos alimenticios, especialmente en el contexto de los alimentos de especialidad como el café.</w:t>
      </w:r>
    </w:p>
    <w:p/>
    <w:p>
      <w:pPr/>
      <w:r>
        <w:rPr>
          <w:rStyle w:val="rStyle"/>
        </w:rPr>
        <w:t xml:space="preserve">Metodología y datos</w:t>
      </w:r>
    </w:p>
    <w:p>
      <w:pPr/>
      <w:r>
        <w:rPr/>
        <w:t xml:space="preserve">El estudio se llevó a cabo en una cafetería de especialidad en Lansing, Michigan, en febrero de 2018. Se invitó a participar a todos los clientes mayores de 18 años. Se recopilaron datos de 134 participantes que completaron encuestas que incluían información sociodemográfica, comportamiento de consumo de café y una evaluación de sus rasgos de personalidad utilizando el Inventario de Personalidad Extendido MIDI.
Para medir la disposición a pagar por características específicas del café de especialidad, se utilizó el mecanismo de Descubrimiento de Demanda Becker-DeGroot-Marschak (BDM). Este mecanismo permite a los participantes formular una oferta por el objeto de interés (en este caso, café de especialidad producido por cooperativas de agricultores) y compararla con un precio de mercado generado aleatoriamente. El BDM se considera un método incentivador y compatible con la medición de la disposición a pagar.
El experimento se realizó con la participación de tres enumeradores, que llevaron a cabo los procedimientos utilizando tabletas de computadora. Cada participante evaluó nueve tazas de café de especialidad, incluyendo tanto café convencional como café producido por cooperativas de agricultores. Después de recibir una descripción escrita del café de especialidad y el proceso de preparación, los participantes realizaron sus ofertas por las diferentes variedades de café.
Los datos recopilados se analizaron utilizando modelos Tobit para examinar la influencia de los rasgos de personalidad en la disposición a pagar por el café de especialidad producido por cooperativas de agricultores. Este enfoque estadístico permite tener en cuenta la naturaleza censurada de los datos de disposición a pagar y evaluar la importancia relativa de diferentes variables explicativas, como la edad, el género, los ingresos, el conocimiento subjetivo del café y los rasgos de personalidad.</w:t>
      </w:r>
    </w:p>
    <w:p/>
    <w:p>
      <w:pPr/>
      <w:r>
        <w:rPr>
          <w:rStyle w:val="rStyle"/>
        </w:rPr>
        <w:t xml:space="preserve">Limitaciones de la investigación</w:t>
      </w:r>
    </w:p>
    <w:p>
      <w:pPr/>
      <w:r>
        <w:rPr/>
        <w:t xml:space="preserve">Una limitación de este estudio es su alcance geográfico limitado, ya que se realizó en una sola cafetería de especialidad en una ubicación específica. Esto puede afectar la generalización de los resultados a otras poblaciones y entornos. Además, la naturaleza autoinformada de los datos sobre conocimiento subjetivo del café y los rasgos de personalidad puede introducir sesgos de respuesta. Además, la utilización de un único método de medición de la disposición a pagar puede no capturar completamente la complejidad de las preferencias de los consumidores. Sería beneficioso replicar este estudio en diferentes contextos y utilizando múltiples métodos de medición para obtener resultados más robustos.</w:t>
      </w:r>
    </w:p>
    <w:p/>
    <w:p>
      <w:pPr/>
      <w:r>
        <w:rPr>
          <w:rStyle w:val="rStyle"/>
        </w:rPr>
        <w:t xml:space="preserve">Recomendaciones</w:t>
      </w:r>
    </w:p>
    <w:p>
      <w:pPr/>
      <w:r>
        <w:rPr/>
        <w:t xml:space="preserve">Se recomienda realizar investigaciones futuras que amplíen el alcance geográfico y el tamaño de la muestra para mejorar la generalización de los resultados. Además, sería útil utilizar una variedad de métodos de medición para evaluar la disposición a pagar y otras preferencias de los consumidores de café de especialidad. Esto podría incluir métodos experimentales adicionales, como encuestas en línea o grupos focales, para obtener una comprensión más completa de los factores que influyen en las decisiones de compra de los consumidores. Además, sería beneficioso investigar cómo otras características del producto, como el origen o el perfil de sabor, interactúan con los rasgos de personalidad para influir en la disposición a pagar.</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  Agricultura</w:t>
      </w:r>
    </w:p>
    <w:p/>
    <w:p>
      <w:pPr/>
      <w:r>
        <w:rPr>
          <w:rStyle w:val="rStyle"/>
        </w:rPr>
        <w:t xml:space="preserve">Escala:</w:t>
      </w:r>
    </w:p>
    <w:p>
      <w:pPr/>
      <w:r>
        <w:rPr/>
        <w:t xml:space="preserve">Nacional</w:t>
      </w:r>
    </w:p>
    <w:p/>
    <w:p>
      <w:pPr/>
      <w:r>
        <w:rPr>
          <w:rStyle w:val="rStyle"/>
        </w:rPr>
        <w:t xml:space="preserve">Ámbito geográfico:</w:t>
      </w:r>
    </w:p>
    <w:p>
      <w:pPr/>
      <w:r>
        <w:rPr/>
        <w:t xml:space="preserve">Estados Unidos, Michigan</w:t>
      </w:r>
    </w:p>
    <w:p/>
    <w:p>
      <w:pPr/>
      <w:r>
        <w:rPr>
          <w:rStyle w:val="rStyle"/>
        </w:rPr>
        <w:t xml:space="preserve">Palabras clave:</w:t>
      </w:r>
    </w:p>
    <w:p>
      <w:pPr/>
      <w:r>
        <w:rPr/>
        <w:t xml:space="preserve">Café Peruano , Café Especialidad, Sostenibilidad, Produccion Etica, Practicas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oodres.2019.108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2026-04-02T13:41:29-05:00</dcterms:created>
  <dcterms:modified xsi:type="dcterms:W3CDTF">2026-04-02T13:41:29-05:00</dcterms:modified>
</cp:coreProperties>
</file>

<file path=docProps/custom.xml><?xml version="1.0" encoding="utf-8"?>
<Properties xmlns="http://schemas.openxmlformats.org/officeDocument/2006/custom-properties" xmlns:vt="http://schemas.openxmlformats.org/officeDocument/2006/docPropsVTypes"/>
</file>