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gases emission from agricultural soil: A review</w:t>
      </w:r>
    </w:p>
    <w:p>
      <w:hyperlink r:id="rId7" w:history="1">
        <w:r>
          <w:rPr>
            <w:color w:val="1d4ed8"/>
            <w:u w:val="single"/>
          </w:rPr>
          <w:t xml:space="preserve">https://doi.org/10.1016/j.jafr.2023.100533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de revisión sobre emisiones de gases de efecto invernadero (GEI) por la agricultura, se describen como fuentes relevantes a 1) las enmiendas del suelo, ya que las enmiendas químicas requieren 1.2% de la energía global total y representa 1.2% de las emisiones totales de GEI, así como las altas emisiones de las enmiendas orgánicas asociadas al estiércol, y 2) el cultivo de especies como el arroz, particularmente el que se producen en zonas inundables, el cual es fuente del 30% de emisiones agrícolas globales de metano (CH4) y el 11% de óxido nitroso (N2O), ambos gases con mayor potencial de calentamiento que el dióxido de carbono (CO2). Otros cultivos bastante extendidos, como el trigo y el maíz, poseen una alta variabilidad en cuanto a las emisiones de GEI que producen, aunque surgen algunas preocupaciones en cuanto a la cantidad de agua que necesitan. 
Se discuten algunas medidas para la mitigación de emisión de GEIs: 1) la labranza, la cual suele ser evitada para fines de reducción de la erosión del suelo, podría aumentar las emisiones de CO2, N2O y CH4, aunque la evidencia es contradictoria y dependiente de diversos factores, 2) La irrigación tecnificada puede reducir considerablemente las emisiones de GEIs por otras técnicas, como la irrigación por inundación, 3) las rotaciones de cultivos podrían ser beneficiosas, como las leguminosas que podrían reducir la necesidad de enmendar el suelo con nitrógeno, entre otras técnicas asociadas a 4) el manejo racional de nutrientes para evitar enmiendas excesivas, 5) el uso de la bioenergía como el uso de desechos agrícolas y 6) la optimización del manejo del estiércol</w:t>
      </w:r>
    </w:p>
    <w:p/>
    <w:p>
      <w:pPr/>
      <w:r>
        <w:rPr>
          <w:rStyle w:val="rStyle"/>
        </w:rPr>
        <w:t xml:space="preserve">Metodología y datos</w:t>
      </w:r>
    </w:p>
    <w:p>
      <w:pPr/>
      <w:r>
        <w:rPr/>
        <w:t xml:space="preserve">Se realizó una revisión sistemática de 80 artículos científicos sobre las causas y la mitigación de emisión de GEIs en la agricultura.</w:t>
      </w:r>
    </w:p>
    <w:p/>
    <w:p>
      <w:pPr/>
      <w:r>
        <w:rPr>
          <w:rStyle w:val="rStyle"/>
        </w:rPr>
        <w:t xml:space="preserve">Limitaciones de la investigación</w:t>
      </w:r>
    </w:p>
    <w:p>
      <w:pPr/>
      <w:r>
        <w:rPr/>
        <w:t xml:space="preserve">El artículo sólo realiza una revisión literatura, mas el producto final no realiza un agregado significativo de la síntesis, hallazgos o bien pasos adelante. Los datos provenientes de la revisión son sumamente variables de por sí dependiendo de la región geográfica, cultivo, etc.</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 Zonas inundadas</w:t>
      </w:r>
    </w:p>
    <w:p/>
    <w:p>
      <w:pPr/>
      <w:r>
        <w:rPr>
          <w:rStyle w:val="rStyle"/>
        </w:rPr>
        <w:t xml:space="preserve">Palabras clave:</w:t>
      </w:r>
    </w:p>
    <w:p>
      <w:pPr/>
      <w:r>
        <w:rPr/>
        <w:t xml:space="preserve">Agricultura, Emisiones de gases de efecto invernadero, Mitigación del cambio climático, Fertilizantes, Estiercol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fr.2023.100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2026-05-18T11:40:21-05:00</dcterms:created>
  <dcterms:modified xsi:type="dcterms:W3CDTF">2026-05-18T11:40:21-05:00</dcterms:modified>
</cp:coreProperties>
</file>

<file path=docProps/custom.xml><?xml version="1.0" encoding="utf-8"?>
<Properties xmlns="http://schemas.openxmlformats.org/officeDocument/2006/custom-properties" xmlns:vt="http://schemas.openxmlformats.org/officeDocument/2006/docPropsVTypes"/>
</file>