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d4ed8"/><w:sz w:val="36"/><w:szCs w:val="36"/><w:b w:val="1"/><w:bCs w:val="1"/></w:rPr><w:t xml:space="preserve">Holocene history of the El Niño phenomenon as recorded in flood sediments of northern coastal Peru</w:t></w:r></w:p><w:p><w:hyperlink r:id="rId7" w:history="1"><w:r><w:rPr><w:color w:val="1d4ed8"/><w:u w:val="single"/></w:rPr><w:t xml:space="preserve">https://doi.org/10.1130/0091-7613(1990)018<1134:hhoten>2.3.co;2</w:t></w:r></w:hyperlink></w:p><w:p/><w:p/><w:p><w:pPr/><w:r><w:rPr><w:rStyle w:val="rStyle"/></w:rPr><w:t xml:space="preserve">Intérprete</w:t></w:r></w:p><w:p><w:pPr/><w:r><w:rPr/><w:t xml:space="preserve">Yasuda Rivas Maria Sofia</w:t></w:r></w:p><w:p/><w:p><w:pPr/><w:r><w:rPr><w:rStyle w:val="rStyle"/></w:rPr><w:t xml:space="preserve">Revisor(a)</w:t></w:r></w:p><w:p><w:pPr/><w:r><w:rPr/><w:t xml:space="preserve">Apaéstegui Campos James E.</w:t></w:r></w:p><w:p/><w:p><w:pPr/><w:r><w:rPr><w:rStyle w:val="rStyle"/></w:rPr><w:t xml:space="preserve">Resultados y conclusiones</w:t></w:r></w:p><w:p><w:pPr/><w:r><w:rPr/><w:t xml:space="preserve">Este estudio se desarrolló en Casma, en la región de Áncash, siendo la primera investigación de paleoinundaciones, en la cual se concluyó lo siguiente: 
-Se demostró una correlación entre el fenómeno del Niño y las precipitaciones intensas en la costa del Perú, sobre todo al norte, en donde las lluvias son de mayor magnitud y frecuencia. 
-Se determinó cronológicamente inundaciones mediante una datación de radiocarbono de los depósitos de inundación en el Río Casma a lo largo de 3500 años. 
-Se observó que las inundaciones de alta magnitud tuvieron un período de retorno de 1000 años a lo largo de Holoceno. 
-Se deduce que  estos eventos de alta magnitud fueron transiciones de los principales periodos arqueológicos, es decir, brindaron oportunidad a las entidades culturales y políticas foráneas del territorio afectado (por la inundación) a tomar poder sobre el pueblo afectado.</w:t></w:r></w:p><w:p/><w:p><w:pPr/><w:r><w:rPr><w:rStyle w:val="rStyle"/></w:rPr><w:t xml:space="preserve">Metodología y datos</w:t></w:r></w:p><w:p><w:pPr/><w:r><w:rPr/><w:t xml:space="preserve">Se llegaron a analizar en el espectrómetro de masas 32 muestras, entre ellas se clasificaron según su origen.
6 muestras de carbono en suelos agrícolas
8 muestras de madera detrítica
16 muestras de carbono detrítico 
2 muestras de turba de un canal abandonado en la superficie más alta de la llanura aluvial
Los datos de los radiocarbonos fueron corregidos y calibrados utilizando una escala de tiempo dendrocronológica.  (Tabla 1)
Posteriormente, la contemporaneidad de los conglomerados se evaluó mediante pruebas Fisher y criterios de Chauvenet; se determinó una media ponderada para cada una. (Apéndice 1)
Finalmente, se identificó tres niveles distintos en la llanura de inundación:
- Alta, registra eventos 1-7; 11. Con un período de retorno de 1350 años.
- Intermedia, registra eventos  8-10; 12; 13; 14. Con un período de retorno de 115 años.
- Baja, registra cuatro eventos recientes. Con un período de retorno de  años.</w:t></w:r></w:p><w:p/><w:p><w:pPr/><w:r><w:rPr><w:rStyle w:val="rStyle"/></w:rPr><w:t xml:space="preserve">Limitaciones de la investigación</w:t></w:r></w:p><w:p><w:pPr/><w:r><w:rPr/><w:t xml:space="preserve">La principal limitación es que la datación de radiocarbono no puede indicar el año exacto en que ocurrió la inundación, debido a la desviación que presenta cada resultado. Por otro lado, se puede observar inundaciones con una gran magnitud; sin embargo, para inundaciones de poca incidencia no cubre por completo con el sedimento fino, por lo cual faltaría un registro de eventos más pequeños que se hayan producido entre estas grandes inundaciones.</w:t></w:r></w:p><w:p/><w:p><w:pPr/><w:r><w:rPr><w:rStyle w:val="rStyle"/></w:rPr><w:t xml:space="preserve">Recomendaciones</w:t></w:r></w:p><w:p><w:pPr/><w:r><w:rPr/><w:t xml:space="preserve">Se recomienda realizar estudios de luminiscencia ópticamente estimulada para complementar esta investigación, debido a que, el lugar de estudio es desértico y la datación de radiocarbono no indica un año exacto, sin embargo, en la metodología que propongo se puede observar estratos paralelos que brindan con mayor precisión de la cronología, para ello, es importante tomar en cuenta la elección de zonas de muestra, en donde se obtenga arena limosa y/o arcillosa. 
Por último, añadir a la metodología un modelo hidráulico para visualizar mejor una dinámica de sedimentos.</w:t></w:r></w:p><w:p/><w:p><w:pPr/><w:r><w:rPr><w:rStyle w:val="rStyle"/></w:rPr><w:t xml:space="preserve">Adaptación:</w:t></w:r></w:p><w:p><w:pPr/><w:r><w:rPr/><w:t xml:space="preserve">Agua</w:t></w:r></w:p><w:p/><w:p><w:pPr/><w:r><w:rPr><w:rStyle w:val="rStyle"/></w:rPr><w:t xml:space="preserve">Mitigación:</w:t></w:r></w:p><w:p><w:pPr/><w:r><w:rPr/><w:t xml:space="preserve">---</w:t></w:r></w:p><w:p/><w:p><w:pPr/><w:r><w:rPr><w:rStyle w:val="rStyle"/></w:rPr><w:t xml:space="preserve">Escala:</w:t></w:r></w:p><w:p><w:pPr/><w:r><w:rPr/><w:t xml:space="preserve">Provincial</w:t></w:r></w:p><w:p/><w:p><w:pPr/><w:r><w:rPr><w:rStyle w:val="rStyle"/></w:rPr><w:t xml:space="preserve">Ámbito geográfico:</w:t></w:r></w:p><w:p><w:pPr/><w:r><w:rPr/><w:t xml:space="preserve">Costa , Áncash , Casma</w:t></w:r></w:p><w:p/><w:p><w:pPr/><w:r><w:rPr><w:rStyle w:val="rStyle"/></w:rPr><w:t xml:space="preserve">Palabras clave:</w:t></w:r></w:p><w:p><w:pPr/><w:r><w:rPr/><w:t xml:space="preserve">Paleoinundaciones, Datación de radiocarbono , Isótopos , El Niño costero</w:t></w:r></w:p><w:p/><w:sectPr><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0/0091-7613(1990)018&lt;1134:hhoten&gt;2.3.co;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2026-04-25T20:36:35-05:00</dcterms:created>
  <dcterms:modified xsi:type="dcterms:W3CDTF">2026-04-25T20:36:35-05:00</dcterms:modified>
</cp:coreProperties>
</file>

<file path=docProps/custom.xml><?xml version="1.0" encoding="utf-8"?>
<Properties xmlns="http://schemas.openxmlformats.org/officeDocument/2006/custom-properties" xmlns:vt="http://schemas.openxmlformats.org/officeDocument/2006/docPropsVTypes"/>
</file>