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Change of the Rainfall Seasonality Over Central Peruvian Andes: Onset, End, Duration and Its Relationship With Large-Scale Atmospheric Circulation</w:t>
      </w:r>
    </w:p>
    <w:p>
      <w:hyperlink r:id="rId7" w:history="1">
        <w:r>
          <w:rPr>
            <w:color w:val="1d4ed8"/>
            <w:u w:val="single"/>
          </w:rPr>
          <w:t xml:space="preserve">https://doi.org/10.3390/cli8020023</w:t>
        </w:r>
      </w:hyperlink>
    </w:p>
    <w:p/>
    <w:p/>
    <w:p>
      <w:pPr/>
      <w:r>
        <w:rPr>
          <w:rStyle w:val="rStyle"/>
        </w:rPr>
        <w:t xml:space="preserve">Intérprete</w:t>
      </w:r>
    </w:p>
    <w:p>
      <w:pPr/>
      <w:r>
        <w:rPr/>
        <w:t xml:space="preserve">GASTELU SILVERA JOSEPH FRANKCHESCO</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De acuerdo a los datos obtenidos, la precipitación en la cuenca del Mantaro esta modulada por la fecha de inicio, de la misma manera hay un retraso de las precipitaciones de 3 días por década. Cuando existe esta reducción en las fechas, las precipitaciones aumentan y las fechas disminuyen. Por otro lado el fenómenos "El niño" favorece el inicio tardío y el final temprano, mientras, "La niña" favorece el inicio temprano y el final tardío. Asimismo de los resultados obtenidos de las estaciones meteorológicas los meses de Diciembre, Enero, Febrero y marzo son los meses donde se producen las máximas precipitaciones mensuales en la cuenca del Mantaro.</w:t>
      </w:r>
    </w:p>
    <w:p/>
    <w:p>
      <w:pPr/>
      <w:r>
        <w:rPr>
          <w:rStyle w:val="rStyle"/>
        </w:rPr>
        <w:t xml:space="preserve">Metodología y datos</w:t>
      </w:r>
    </w:p>
    <w:p>
      <w:pPr/>
      <w:r>
        <w:rPr/>
        <w:t xml:space="preserve">Los datos se realizó en función de los 19 estaciones meteorológicas (1981-2010) ubicadas dentro de la cuenca del Mantaro, asimismo para el estudio se realizó con vientos zonales y meridionales diarios a 700 hPa, 600 hPa y 200 hPa de ERA-Reanálisis provisional del Centro Europeo de Previsiones Meteorológicas a Plazo Medio (ECMWF). Para el estudio de cambio de convección sobre los Andes centrales peruanos de la fecha de inicio y fin utilizamos la radiación de onda larga saliente
(OLR), el cual es el índice para el seguimiento de la variabilidad interanual de la temporada de lluvias. Asimismo para determinar los valores faltantes (1981-2010) de las precipitaciones se empleara la formula de estimación de datos faltantes.</w:t>
      </w:r>
    </w:p>
    <w:p/>
    <w:p>
      <w:pPr/>
      <w:r>
        <w:rPr>
          <w:rStyle w:val="rStyle"/>
        </w:rPr>
        <w:t xml:space="preserve">Limitaciones de la investigación</w:t>
      </w:r>
    </w:p>
    <w:p>
      <w:pPr/>
      <w:r>
        <w:rPr/>
        <w:t xml:space="preserve">De acuerdo al análisis de las precipitaciones en la cuenca del Mantaro, las limitaciones fueron que no existió datos completos de las precipitaciones por las 19 estaciones meteorológicas (1981-2010), por el cual se tuvo que realizar la formula de estimación de datos faltantes.</w:t>
      </w:r>
    </w:p>
    <w:p/>
    <w:p>
      <w:pPr/>
      <w:r>
        <w:rPr>
          <w:rStyle w:val="rStyle"/>
        </w:rPr>
        <w:t xml:space="preserve">Recomendaciones</w:t>
      </w:r>
    </w:p>
    <w:p>
      <w:pPr/>
      <w:r>
        <w:rPr/>
        <w:t xml:space="preserve">Se recomienda a las autoridades locales y regionales a realizar proyectos como reservorios, diques, qochas y zanjas de infiltración para la retención de agua en época de avenida y gestionar adecuadamente en época de sequia.
De la misma manera realizar defensas ribereñas en zonas aledañas de la cuenca en función de las avenidas máximas.</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centrales del Perú,  , Cuenca del Mantaro</w:t>
      </w:r>
    </w:p>
    <w:p/>
    <w:p>
      <w:pPr/>
      <w:r>
        <w:rPr>
          <w:rStyle w:val="rStyle"/>
        </w:rPr>
        <w:t xml:space="preserve">Palabras clave:</w:t>
      </w:r>
    </w:p>
    <w:p>
      <w:pPr/>
      <w:r>
        <w:rPr/>
        <w:t xml:space="preserve">Estaciones metereológicas,  , Precipitación acumulada de 5 diás,  Índice de variabilidad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cli80200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2026-04-25T19:08:19-05:00</dcterms:created>
  <dcterms:modified xsi:type="dcterms:W3CDTF">2026-04-25T19:08:19-05:00</dcterms:modified>
</cp:coreProperties>
</file>

<file path=docProps/custom.xml><?xml version="1.0" encoding="utf-8"?>
<Properties xmlns="http://schemas.openxmlformats.org/officeDocument/2006/custom-properties" xmlns:vt="http://schemas.openxmlformats.org/officeDocument/2006/docPropsVTypes"/>
</file>