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Social learning as an adaptive measure to prepare for climate change impacts on water provision in Peru</w:t>
      </w:r>
    </w:p>
    <w:p>
      <w:hyperlink r:id="rId7" w:history="1">
        <w:r>
          <w:rPr>
            <w:color w:val="1d4ed8"/>
            <w:u w:val="single"/>
          </w:rPr>
          <w:t xml:space="preserve">https://doi.org/10.1007/s13412-017-0464-3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TINEO TINEO CARLOS CRISTIAN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analizó la efectividad del aprendizaje social a través de plataformas de múltiples partes interesadas (MSP) en Moyobamba y Cusco, Perú, para abordar los impactos del cambio climático en la provisión de agua. Los hallazgos revelaron que en Moyobamba, la diversidad de participación, la comunicación abierta y la facilitación imparcial fomentaron la confianza y la cooperación entre las partes interesadas. En contraste, en Cusco, la limitada participación y la falta de facilitación neutral obstaculizaron el aprendizaje social. La conclusión principal fue que atributos como la diversidad de participación, la comunicación transparente y la facilitación imparcial son cruciales para el éxito del aprendizaje social, mientras que las desigualdades de poder y recursos pueden limitar su efectividad.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basó en la recopilación de datos a través de entrevistas semiestructuradas, grupos focales y observación participante. En Moyobamba, se realizaron estudios sobre hidrología y uso del suelo, además de proyectos piloto con agricultores locales. En Cusco, se llevó a cabo una evaluación similar, enfocada en la gestión de cuencas hidrográficas. Los investigadores también analizaron documentos y registros locales para comprender mejor las dinámicas de gestión del agua y cómo la participación diversa y la facilitación imparcial influían en el aprendizaje social y la cooperación.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analizó cómo la influencia de ciertos grupos o personas pudo haber afectado la colaboración y la toma de decisiones; el estudio se centró solo en dos casos específicos, limitando la capacidad de aplicar los resultados a otras situaciones; la recolección de datos mediante entrevistas pudo haber introducido sesgos; y no se consideraron factores externos, como las políticas nacionales y las condiciones económicas, que pudieron haber afectado los resultados.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artículo sugirió que futuros estudios deberían considerar la inclusión de múltiples fuentes de conocimiento y perspectivas diversas para facilitar el aprendizaje social. También se recomendó ampliar la participación a más actores y mejorar la facilitación imparcial para asegurar que todas las voces sean escuchadas. Además, se propuso analizar más a fondo las dimensiones políticas y de poder que pueden influir en el proceso de toma de decisiones, así como la implementación de mecanismos que permitan la influencia directa de los participantes en los resultados.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Cusco,  Moyobamba (Perú)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Agua,  Aprendizaje social,  Capacidad de adaptación,  Plataforma multilateral Perú,  Servicios ecosistémicos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3412-017-0464-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2026-11-08T01:56:53-05:00</dcterms:created>
  <dcterms:modified xsi:type="dcterms:W3CDTF">2026-11-08T01:56:53-05:00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