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Construction of Linear Models for the Normalized Vegetation Index (NDVI) for Coffee Crops in Peru Based on Historical Atmospheric Variables from the Climate Engine Platform</w:t>
      </w:r>
    </w:p>
    <w:p>
      <w:hyperlink r:id="rId7" w:history="1">
        <w:r>
          <w:rPr>
            <w:color w:val="1d4ed8"/>
            <w:u w:val="single"/>
          </w:rPr>
          <w:t xml:space="preserve">https://doi.org/10.3390/atmos15080923</w:t>
        </w:r>
      </w:hyperlink>
    </w:p>
    <w:p/>
    <w:p/>
    <w:p>
      <w:pPr/>
      <w:r>
        <w:rPr>
          <w:rStyle w:val="rStyle"/>
        </w:rPr>
        <w:t xml:space="preserve">Intérprete</w:t>
      </w:r>
    </w:p>
    <w:p>
      <w:pPr/>
      <w:r>
        <w:rPr/>
        <w:t xml:space="preserve">Tucto Lopez Alber Maycol</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Se evidenció que los valores promedio históricos del NDVI en los cultivos de café oscilaron entre
0.597 y 0.760, lo cual demuestra que la planta produce pero bajo ciertas condiciones de estrés que
limitan su vigor fotosintético, siendo el distrito de Huambo el más afectado. Los modelos de regresión
lineal desarrollados lograron explicar la variabilidad del NDVI basándose en factores climáticos,
alcanzando un R² de 60% para Sauce, 20% para Rumiaco y 14% para Huambo. Se concluye que la
plataforma Climate Engine es una herramienta satelital sumamente eficaz para generar estrategias
de manejo en el cultivo del café a futuro, comprobando además que la altitud tiene una fuerte
correlación negativa con el vigor de las plantas.</w:t>
      </w:r>
    </w:p>
    <w:p/>
    <w:p>
      <w:pPr/>
      <w:r>
        <w:rPr>
          <w:rStyle w:val="rStyle"/>
        </w:rPr>
        <w:t xml:space="preserve">Metodología y datos</w:t>
      </w:r>
    </w:p>
    <w:p>
      <w:pPr/>
      <w:r>
        <w:rPr/>
        <w:t xml:space="preserve">El estudio analizó tendencias históricas en series de tiempo (2000-2022) utilizando la plataforma de
computación en la nube Climate Engine para extraer datos del Índice de Vegetación de Diferencia
Normalizada (NDVI) a partir de imágenes satelitales Landsat (5, 7, 8 y 9 a 30 m de resolución). Se
monitorearon 12 píxeles georreferenciados en tres zonas cafetaleras (Huambo, Rumiaco y Sauce).
Posteriormente, se descargaron variables climáticas (precipitación, temperaturas máximas/mínimas y
humedad relativa) y se aplicó una prueba de Wilcoxon y correlación de Pearson, culminando con la
construcción de Modelos de Regresión Lineal (LRM) en el software R Studio para relacionar el vigor
del dosel con las condiciones atmosféricas.</w:t>
      </w:r>
    </w:p>
    <w:p/>
    <w:p>
      <w:pPr/>
      <w:r>
        <w:rPr>
          <w:rStyle w:val="rStyle"/>
        </w:rPr>
        <w:t xml:space="preserve">Limitaciones de la investigación</w:t>
      </w:r>
    </w:p>
    <w:p>
      <w:pPr/>
      <w:r>
        <w:rPr/>
        <w:t xml:space="preserve">La investigación reconoce que, aunque los modelos climáticos son útiles, existen otras variables
externas como los tipos de suelo, el manejo nutricional, el uso específico del terreno y factores
bióticos que también influyen en el NDVI y que no fueron incluidos. Por ejemplo, los valores de R² en
Rumiaco (20%) y Huambo (14%) indican que hay una gran porción de la variabilidad del cultivo no
explicada solo por el clima. Asimismo, el uso de datos satelitales puede verse contaminado por
nubosidad (ruido) o por no delimitar perfectamente las tierras agrícolas de las no agrícolas.</w:t>
      </w:r>
    </w:p>
    <w:p/>
    <w:p>
      <w:pPr/>
      <w:r>
        <w:rPr>
          <w:rStyle w:val="rStyle"/>
        </w:rPr>
        <w:t xml:space="preserve">Recomendaciones</w:t>
      </w:r>
    </w:p>
    <w:p>
      <w:pPr/>
      <w:r>
        <w:rPr/>
        <w:t xml:space="preserve">Se recomienda implementar un monitoreo exhaustivo de estrés fisiológico e hídrico específicamente
en la zona de Huambo, ya que sus índices NDVI más bajos sugieren un mayor grado de
vulnerabilidad. Además, es crucial que futuras investigaciones agrometeorológicas incorporen
herramientas como Climate Engine para evaluar la sensibilidad del índice frente a la presencia de
plagas importantes, como el bicho minador (Leucoptera coffeella), y realizar correcciones de ruido en
los datos satelitales antes del análisis.</w:t>
      </w:r>
    </w:p>
    <w:p/>
    <w:p>
      <w:pPr/>
      <w:r>
        <w:rPr>
          <w:rStyle w:val="rStyle"/>
        </w:rPr>
        <w:t xml:space="preserve">Adaptación:</w:t>
      </w:r>
    </w:p>
    <w:p>
      <w:pPr/>
      <w:r>
        <w:rPr/>
        <w:t xml:space="preserve">Agricultura,  Agua,  Bosques</w:t>
      </w:r>
    </w:p>
    <w:p/>
    <w:p>
      <w:pPr/>
      <w:r>
        <w:rPr>
          <w:rStyle w:val="rStyle"/>
        </w:rPr>
        <w:t xml:space="preserve">Mitigación:</w:t>
      </w:r>
    </w:p>
    <w:p>
      <w:pPr/>
      <w:r>
        <w:rPr/>
        <w:t xml:space="preserve">Agricultura,  Energía,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Rodríguez de Mendoza, Distrito de Huambo,  Sector Rumiaco, Sector Sauce, Amazonas</w:t>
      </w:r>
    </w:p>
    <w:p/>
    <w:p>
      <w:pPr/>
      <w:r>
        <w:rPr>
          <w:rStyle w:val="rStyle"/>
        </w:rPr>
        <w:t xml:space="preserve">Palabras clave:</w:t>
      </w:r>
    </w:p>
    <w:p>
      <w:pPr/>
      <w:r>
        <w:rPr/>
        <w:t xml:space="preserve">NDVI, café, Climate Engine, modelo de regresión lineal,  , agrometeorología, Rodríguez de Mendoza,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50809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2026-07-22T21:46:39-05:00</dcterms:created>
  <dcterms:modified xsi:type="dcterms:W3CDTF">2026-07-22T21:46:39-05:00</dcterms:modified>
</cp:coreProperties>
</file>

<file path=docProps/custom.xml><?xml version="1.0" encoding="utf-8"?>
<Properties xmlns="http://schemas.openxmlformats.org/officeDocument/2006/custom-properties" xmlns:vt="http://schemas.openxmlformats.org/officeDocument/2006/docPropsVTypes"/>
</file>