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Bioacumulación de metales pesados en Concholepas concholepas, Fissurella latimarginata y Thais chocolata en dos bancos naturales de Ite, Perú</w:t>
      </w:r>
    </w:p>
    <w:p>
      <w:hyperlink r:id="rId7" w:history="1">
        <w:r>
          <w:rPr>
            <w:color w:val="1d4ed8"/>
            <w:u w:val="single"/>
          </w:rPr>
          <w:t xml:space="preserve">https://doi.org/10.33326/26176033.2021.2.1214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Rázuri Reyes Nicole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Los procesos de bioacumulación de metales pesados provenientes de actividades mineras afectan a la biodiversidad marina en distintos niveles. Especialmente afectados son los organismos de aguas profundas debido a la capacidad de estos metales de precipitarse. En un estudio realizado en tres especies diferentes de univalvos (Concholepas concholepas, Fissurella latimarginata y Thais chocolata) recolectados de los bancos naturales Punta Meca y Santa Rosa. Se encontró que Thais chocolata presentó los niveles más altos de Cd, As y Zn en al menos uno de sus tres estadíos evaluados (juvenil, mediano y adulto), superando los límites máximos permitidos por el Ministerio de Salud de Chile y los establecidos por la Unión Europea. Este fenómeno se atribuye probablemente a su posición en la cadena trófica, lo cual sugiere un proceso significativo de biomagnificación que podría afectar a los consumidores finales.
Además, los altos niveles de metales pesados también pueden atribuirse a la ubicación geográfica de los organismos analizados.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muestreo se realizó en tres transectos lineales de 1000 m de la zona marino costero de la bahía de Ite, en la región de Tacna, Perú. Se tomaron muestras de moluscos de las especies Concholepas concholepas, Fissurella latimarginata y Thais chocolata  de los bancos naturales Punta Meca y Santa Rosa. Las muestras fueron desvalvadas, secadas, trituradas, y solubilizadas con ácidos nítrico y clorhídrico antes de ser analizadas por espectrometría de emisión atómica de plasma acoplada inductivamente, con un proceso que incluyó nebulización, transporte del aerosol al plasma, y análisis de los espectros de emisión generados. Se utilizó la metodología ICP-EPAMethod 200.7.1994.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Dicha investigación se centra en solo un Filo: Mollusca y Clase: Bivalvia. Sería importante evaluar la biomagnificación en otros organismos de orden trófico superior. Asimismo, realizar esta investigación en otras zonas de muestreo para hacer comparaciones en concentraciones.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Ite,  Tacna, Perú, 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Mollusca,  Bioacumulación, Biomagnificación, Metales Pesados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326/26176033.2021.2.121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2026-04-02T04:37:50-05:00</dcterms:created>
  <dcterms:modified xsi:type="dcterms:W3CDTF">2026-04-02T04:37:50-05:00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