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Capacidad de carga de pastos de puna húmeda en un contexto de cambio climático</w:t>
      </w:r>
    </w:p>
    <w:p>
      <w:hyperlink r:id="rId7" w:history="1">
        <w:r>
          <w:rPr>
            <w:color w:val="1d4ed8"/>
            <w:u w:val="single"/>
          </w:rPr>
          <w:t xml:space="preserve">https://doi.org/10.18271/ria.2018.399</w:t>
        </w:r>
      </w:hyperlink>
    </w:p>
    <w:p/>
    <w:p/>
    <w:p>
      <w:pPr/>
      <w:r>
        <w:rPr>
          <w:rStyle w:val="rStyle"/>
        </w:rPr>
        <w:t xml:space="preserve">Intérprete</w:t>
      </w:r>
    </w:p>
    <w:p>
      <w:pPr/>
      <w:r>
        <w:rPr/>
        <w:t xml:space="preserve">Roman Huaman Melida</w:t>
      </w:r>
    </w:p>
    <w:p/>
    <w:p>
      <w:pPr/>
      <w:r>
        <w:rPr>
          <w:rStyle w:val="rStyle"/>
        </w:rPr>
        <w:t xml:space="preserve">Revisor(a)</w:t>
      </w:r>
    </w:p>
    <w:p>
      <w:pPr/>
      <w:r>
        <w:rPr/>
        <w:t xml:space="preserve">Zubieta Barragán Ricardo</w:t>
      </w:r>
    </w:p>
    <w:p/>
    <w:p>
      <w:pPr/>
      <w:r>
        <w:rPr>
          <w:rStyle w:val="rStyle"/>
        </w:rPr>
        <w:t xml:space="preserve">Resultados y conclusiones</w:t>
      </w:r>
    </w:p>
    <w:p>
      <w:pPr/>
      <w:r>
        <w:rPr/>
        <w:t xml:space="preserve">Algunas zonas de pastizales altoandinos en el Perú se encuentran degradados e incluso desertificadas. Estos procesos que condicionan en parte, la pobreza de los ganaderos, ya que la economía de las familias campesinas está impulsada por la ganadería. Además, la degradación de los pastizales, reduce la capacidad de los ecosistemas, el aprovisionamiento de bienes de uso directo (carne, leche, lana, productos forestales menores) e indirecto (servicios ambientales y biodiversidad). Por ende, el objetivo de este estudio fue evaluar la composición florística y condición de los pastizales en la comunidad de Phynaya, en la región de Cusco. Los resultados describen la identificación de 60 especies de plantas, que fueron agrupados en 13 familias, de las cuales las poaceas son las que predominan con un 46.67 %. Entre las especies que predominan en los sitios evaluados, se observó la presencia de Calamagrostis amoena (cevadilla), seguida de Festuca dolichophylla (chillihua).  La presencia de la Aciachne pulvinata (paco paco) en un 22 % es un indicador del deterioro de los pastizales. Por otro lado del total de especies, el 91.49% son perennes y el resto son especies anuales. La condición del pastizal encontrada en los sectores de la comunidad, muestran en su mayoría condiciones regulares y sectores con tendencia negativa. Del total de áreas de pastoreo, las áreas destinadas para alpacas representan el 70.4%, para llamas 15.4%, vacunos 3.5%, ovinos 4.5% y un potencial para vicuñas de 6.3%. En general se pudo observar que la mayor parte de especies son deseables para alpacas, llamas, vicuñas y con menor aptitud para ovinos y vacunos. La carga actual de los pastizales es de 1 UA/ha (unidad de animal por hectárea) mientras que la condición promedio estimada fue regular con una soportabilidad de 0.78 UA/ha; es decir los pastizales pueden encontrarse en un proceso de degradación, lo que podría estar indicando que el tipo de pastoreo que vienen desarrollando en la comunidad no es el adecuado.</w:t>
      </w:r>
    </w:p>
    <w:p/>
    <w:p>
      <w:pPr/>
      <w:r>
        <w:rPr>
          <w:rStyle w:val="rStyle"/>
        </w:rPr>
        <w:t xml:space="preserve">Metodología y datos</w:t>
      </w:r>
    </w:p>
    <w:p>
      <w:pPr/>
      <w:r>
        <w:rPr/>
        <w:t xml:space="preserve">El estudio se realizó en un área pastoreable en la comunidad de Phynaya, en la región de Cusco, el área abarcó 2424 ha divididas en seis sectores de 300 a 600 ha cada uno. Se instalaron 79 transectas de 200 m de longitud para realizar censos de vegetación mediante el método de transección al paso (método de Parker modificado), el censo se realizó en 100 puntos utilizando un anillo censador colocando cada dos pasos a lo largo de la transecta, donde se identificó la presencia de plantas, mantillo, roca, suelo desnudo y pavimento de erosión. Posteriormente se identificaron las plantas y se clasificaron de acuerdo a la deseabilidad de alpacas, llamas, vicuñas, vacunos y ovinos.
La condición del pastizal, se estimó a partir de la información de composición de especies deseables por especies animal, el índice forrajero comprendió las especies más deseables y menos deseable. La cobertura vegetal se calculó a partir del porcentaje de suelo desnudo, y pavimento de erosión, el índice de vigor de los pastizales se estimó mediante la ecuaciones y en base al puntaje obtenido se estimaron cinco categorías de condiciones de pradera, las categorías comprenden; excelente, buena, regular, pobre y muy pobre, esta determinación de la condición de los pastizales permitió determinar la soportabilidad de forraje que consiste en saber cuantos animales se pueden pastorear en un determinado sitio del pastizal la cual se estimó a partir de ecuaciones propuestas por Flórez y Malpartida (1987), con la información de la composición de especies deseables por especie animal, índice forrajero, cobertura vegetal, e índice de vigor. También se estimó la tendencia del pastizal, es decir, la ocurrencia de cambios temporales de la condición del pastizal en base a presencia de plántulas jóvenes, mantillo, y vigor de plantas claves, lo que sugiere que los pastizales tienen una tendencia positiva en la salud y regeneración.</w:t>
      </w:r>
    </w:p>
    <w:p/>
    <w:p>
      <w:pPr/>
      <w:r>
        <w:rPr>
          <w:rStyle w:val="rStyle"/>
        </w:rPr>
        <w:t xml:space="preserve">Limitaciones de la investigación</w:t>
      </w:r>
    </w:p>
    <w:p>
      <w:pPr/>
      <w:r>
        <w:rPr/>
        <w:t xml:space="preserve">La evaluación puntual de la carga del animal y del estado del pastizal podría no capturar la variabilidad temporal de estos factores, lo que limita la comprensión de los cambios estacionales a largo plazo en el ecosistema.</w:t>
      </w:r>
    </w:p>
    <w:p/>
    <w:p>
      <w:pPr/>
      <w:r>
        <w:rPr>
          <w:rStyle w:val="rStyle"/>
        </w:rPr>
        <w:t xml:space="preserve">Recomendaciones</w:t>
      </w:r>
    </w:p>
    <w:p>
      <w:pPr/>
      <w:r>
        <w:rPr/>
        <w:t xml:space="preserve">Se recomienda realizar un monitoreo continuo a lo largo del tiempo para evaluar la evolución de la carga animal y la condición del pastizal y otros factores ambientales. Lo que puede proporcionar una comprensión mas profunda de la dinámica del ecosistema pastoreable. Asimismo, involucrar a expertos locales, como ganaderos, para obtener información adicional y perspectivas sobre la gestión de los pastizales y la carga animal en la comunidad.</w:t>
      </w:r>
    </w:p>
    <w:p/>
    <w:p>
      <w:pPr/>
      <w:r>
        <w:rPr>
          <w:rStyle w:val="rStyle"/>
        </w:rPr>
        <w:t xml:space="preserve">Adaptación:</w:t>
      </w:r>
    </w:p>
    <w:p>
      <w:pPr/>
      <w:r>
        <w:rPr/>
        <w:t xml:space="preserve">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Comunidad Phynaya,  al Norte del Distrito del Distrito de Pitumarca y al noreste de la provincia de Canchis,  en la región Cusco.</w:t>
      </w:r>
    </w:p>
    <w:p/>
    <w:p>
      <w:pPr/>
      <w:r>
        <w:rPr>
          <w:rStyle w:val="rStyle"/>
        </w:rPr>
        <w:t xml:space="preserve">Palabras clave:</w:t>
      </w:r>
    </w:p>
    <w:p>
      <w:pPr/>
      <w:r>
        <w:rPr/>
        <w:t xml:space="preserve">pastizal altoandino,  capacidad de carga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271/ria.2018.39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2026-11-08T00:26:22-05:00</dcterms:created>
  <dcterms:modified xsi:type="dcterms:W3CDTF">2026-11-08T00:26:22-05:00</dcterms:modified>
</cp:coreProperties>
</file>

<file path=docProps/custom.xml><?xml version="1.0" encoding="utf-8"?>
<Properties xmlns="http://schemas.openxmlformats.org/officeDocument/2006/custom-properties" xmlns:vt="http://schemas.openxmlformats.org/officeDocument/2006/docPropsVTypes"/>
</file>