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Ecosystem-based Adaptation in Ecuador: Good Practices for Adaptive Co-Management</w:t>
      </w:r>
    </w:p>
    <w:p>
      <w:hyperlink r:id="rId7" w:history="1">
        <w:r>
          <w:rPr>
            <w:color w:val="1d4ed8"/>
            <w:u w:val="single"/>
          </w:rPr>
          <w:t xml:space="preserve">https://doi.org/10.1590/1809-4422asoc20180315r2vu2020l4ao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Briceño Mendoza Yander Mavila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acciones de adaptación basada en ecosistemas (AbE) pueden ayudar a los ecosistemas y la biodiversidad a adaptarse al cambio climático. El estudio analizó el desempeño de las AbE en Ecuador entre el 2011 y 2015 con enfoque de cogestión adaptativa (ACM). La evaluación de casos mostró que la conservación y regulación de agua y suelo, previsión de deslizamientos y provisión de alimentos fueron los temas que se abordaron con mayor frecuencia. El liderazgo local jugó un papel importante en la recuperación de la memoria biocultural, adopción de buenas prácticas y la reducción de la degradación ambiental. La falta de mercados alternativos y seguimiento, transferencias de tecnología no adaptadas al contexto y la falta de incentivos para adopción de buenas prácticas, limitaron la sostenibilidad de las acciones de AbE y ACM. La investigación concluyó que las AbE son efectivas para abordar los impactos del cambio climático en Ecuador y que la ACM es una herramienta esencial para lograrlo.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identificaron 67 acciones de AbE y se seleccionaron seis territorios para evaluación de campo, conformados por dos en sierra  (Cuenca del Antisana, Alta cuenca del Río Ambato), dos en costa (Manglares del Canal de Jambelí, Chongón) y dos en Amazonía (Blanco y Chocó Andino). Los datos fueron obtenidos a través de entrevistas, grupos focales y fuentes secundarias. La información se evaluó bajo análisis multicriterio y se contrastaron con 12 indicadores organizados en tres dimensiones: Servicios ecosistémicos y bienestar humano, Organizaciones e instituciones y conocimiento. Cada indicador se evaluó en un rango de 0 (situación restrictiva) a 3 (situación facilitadora).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Ya que hubo carencia de sistemas de monitoreo, información y financiamiento sostenido por parte de las instituciones pudieron existir algunos impactos o cambios que no se tomaron en cuenta afectando la precisión en la evaluación de la efectividad de las acciones de AbE.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necesario analizar más a profundidad la organización, estructura y relaciones sociales para asegurar la adaptación.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Ecuador.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Análisis multicriterio,  cambio climático,  liderazgo local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590/1809-4422asoc20180315r2vu2020l4a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2026-07-23T04:21:31-05:00</dcterms:created>
  <dcterms:modified xsi:type="dcterms:W3CDTF">2026-07-23T04:21:31-05:00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