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Precipitation variability, vegetation turnover, and anthropogenic disturbance over the last millennium in the Atacama highlands of northern Chile (19°S)</w:t>
      </w:r>
    </w:p>
    <w:p>
      <w:hyperlink r:id="rId7" w:history="1">
        <w:r>
          <w:rPr>
            <w:color w:val="1d4ed8"/>
            <w:u w:val="single"/>
          </w:rPr>
          <w:t xml:space="preserve">https://doi.org/10.1177/09596836231151834</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centró en los altiplanos del norte de Chile, una región árida y altamente sensible a los cambios climáticos, donde existe escasa información histórica sobre la variabilidad de las precipitaciones y su impacto en la vegetación. La investigación tuvo como objetivo comprender cómo el clima y la actividad humana han influido en estos ecosistemas durante el último milenio. Los resultados muestran que en el altiplano del norte de Chile se registraron varios períodos con precipitaciones superiores a las actuales, destacando fases húmedas entre 1155–1130, 865–670 y 215–80 años cal BP (años calibrados antes del presente, donde 1,000 años cal BP equivalen aproximadamente al año 950 d.C.) en Laguna Roja , así como un intervalo húmedo entre 1115–840 años cal BP en Isluga. Estas condiciones favorecieron una mayor diversidad vegetal reflejada en el aumento de especies de puna, arbustos como Baccharis y Parastrephia, y gramíneas, junto con valores más altos en los índices de diversidad ecológica Fisher’s alpha y Shannon, los cuales aumentaron significativamente durante los episodios húmedos. En conclusión, el altiplano del norte de Chile ha experimentado una marcada variabilidad climática en el último milenio, con fases de mayor precipitación que promovieron la diversidad biológica y la expansión de especies de puna y arbustos, lo que resalta la sensibilidad de estos ecosistemas frente a cambios en la disponibilidad hídrica.</w:t>
      </w:r>
    </w:p>
    <w:p/>
    <w:p>
      <w:pPr/>
      <w:r>
        <w:rPr>
          <w:rStyle w:val="rStyle"/>
        </w:rPr>
        <w:t xml:space="preserve">Metodología y datos</w:t>
      </w:r>
    </w:p>
    <w:p>
      <w:pPr/>
      <w:r>
        <w:rPr/>
        <w:t xml:space="preserve">El área de estudio se ubicó en los altiplanos del norte de Chile (∼19°S), específicamente en la Laguna Roja (LRO, 3700 m s.n.m., 19.05°S, 69.25°W)) y en la zona de Isluga (ISL, 4100 m s.n.m., 19.19°S, 68.90° W), ambas dentro de la vertiente occidental de los Andes, en un contexto de clima árido propio del desierto de Atacama.
El método usado consistió en el análisis de macromiddens de roedores (acumulaciones fosilizadas de materiales que los roedores depositan en sus madrigueras como ramitas, semillas, hojas, flores, excrementos y orina) principalmente el Abrocoma cinérea (Roedor andino), los cuales contienen restos fósiles de vegetación, polen y otros materiales depositados y preservados durante siglos. A partir de estos depósitos se realizaron análisis palinológicos, identificando y cuantificando granos de polen para reconstruir la composición vegetal a lo largo del tiempo. Se aplicaron fechados radiocarbónicos calibrados (14C) para establecer la cronología de los registros, expresados en años cal BP (del inglés calibrated years before Present, años calibrados antes del presente). Para evaluar la dinámica de la diversidad vegetal se calcularon índices ecológicos como Fisher’s alpha, Shannon y Pielou, que permitieron determinar los cambios en riqueza y equitatividad de especies a través de los diferentes períodos climáticos.</w:t>
      </w:r>
    </w:p>
    <w:p/>
    <w:p>
      <w:pPr/>
      <w:r>
        <w:rPr>
          <w:rStyle w:val="rStyle"/>
        </w:rPr>
        <w:t xml:space="preserve">Limitaciones de la investigación</w:t>
      </w:r>
    </w:p>
    <w:p>
      <w:pPr/>
      <w:r>
        <w:rPr/>
        <w:t xml:space="preserve">Entre las principales limitaciones del estudio se destacó que los registros provienen de middens de roedores, los cuales reflejan principalmente la vegetación local en el área de forrajeo de estos animales, lo que restringe la interpretación a una escala espacial reducida. Asimismo, la resolución temporal de los depósitos resultó limitada, ya que su formación no es continua, sino discontinua e irregular, lo que dificulta identificar cambios rápidos o de corta duración. Finalmente, la señal de perturbación antrópica fue difícil de precisar debido a la escasa representación de especies cultivadas o introducidas en los registros polínicos, lo que hace complejo diferenciar entre la influencia humana y la variabilidad natural del ecosistema.</w:t>
      </w:r>
    </w:p>
    <w:p/>
    <w:p>
      <w:pPr/>
      <w:r>
        <w:rPr>
          <w:rStyle w:val="rStyle"/>
        </w:rPr>
        <w:t xml:space="preserve">Recomendaciones</w:t>
      </w:r>
    </w:p>
    <w:p>
      <w:pPr/>
      <w:r>
        <w:rPr/>
        <w:t xml:space="preserve">Se recomienda que en futuras investigaciones se estudien más lugares del altiplano y no solo dos zonas (ampliar los estudios con más sitios paleoclimáticos), para tener una visión más completa de cómo han cambiado el clima y la vegetación.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Altiplanos del norte de Chile : Laguna Roja y Isluga en Tarapacá</w:t>
      </w:r>
    </w:p>
    <w:p/>
    <w:p>
      <w:pPr/>
      <w:r>
        <w:rPr>
          <w:rStyle w:val="rStyle"/>
        </w:rPr>
        <w:t xml:space="preserve">Palabras clave:</w:t>
      </w:r>
    </w:p>
    <w:p>
      <w:pPr/>
      <w:r>
        <w:rPr/>
        <w:t xml:space="preserve">Ecosistemas,  fósiles de vegetación,  middens de roedores,  paleoclimáticos,  variabilidad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7/0959683623115183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2025-12-15T22:02:40-05:00</dcterms:created>
  <dcterms:modified xsi:type="dcterms:W3CDTF">2025-12-15T22:02:40-05:00</dcterms:modified>
</cp:coreProperties>
</file>

<file path=docProps/custom.xml><?xml version="1.0" encoding="utf-8"?>
<Properties xmlns="http://schemas.openxmlformats.org/officeDocument/2006/custom-properties" xmlns:vt="http://schemas.openxmlformats.org/officeDocument/2006/docPropsVTypes"/>
</file>