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Assessing the Impact of Climate Change on Flood Events Using HEC-HMS and CMIP5</w:t>
      </w:r>
    </w:p>
    <w:p>
      <w:hyperlink r:id="rId7" w:history="1">
        <w:r>
          <w:rPr>
            <w:color w:val="1d4ed8"/>
            <w:u w:val="single"/>
          </w:rPr>
          <w:t xml:space="preserve">https://doi.org/10.1007/s11270-019-4159-0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Quijada Díaz Natali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Rau Lavado Pedro Christopher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Resultados y conclusiones : 
- Se calibró el modelo Hec-hms con eventos históricos de gran magnitud y se evaluó en la calibracion : forma del hidrogramas , magnitud del pico y hora pico, además del coeficiente de Nash . 
- A partir de las precipitaciones del modelo regional obtenido del CMIP5 se proyectó eventos de precipitaciones que incluyen cambio climático para tres escenarios ( bajo,medio,alto) para 1,2,3, 4 y 5 días asociados a periodos de retornos de 2, 5, 10, 25 , 50 y 100, se obtuvo mayor repercusión para eventos de menos duración como 3 días con respecto a duraciones mayores (que equivalía al 16% de lo que ocurría a un evento de 3 días ).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Metodología y datos : 
Datos: 
Precipitación ( Modelo regional del CMIP5)
Caudales observados diarios
Dem USGS de 30m( pendiente , área de drenaje  y delimitación Cuenca ) 
Suelo ( info del Servicio Geológico de los EE.UU)
Metodología : 
Se uso el modelo de lluvia de CMIP5 para simular hidrogramas en el modelo Hec-hms.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Disponibilidad de la información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El pacífico peruano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Palabra clave:  Inundaciones, tormentas observadas, modelo regional del CMIP5.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1270-019-4159-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2026-09-22T09:21:30-05:00</dcterms:created>
  <dcterms:modified xsi:type="dcterms:W3CDTF">2026-09-22T09:21:30-05:00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