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evidencia que los bosques premontanos de Satipo presentan distintas dinámicas, algunos se mantienen estables, mientras que otros pierden población arbórea. El bosque primario intervenido (P-SPI) conserva su equilibrio poblacional, ya que la cantidad de árboles muertos es similar a la de nuevos reclutas, además su diversidad aumenta gracias a procesos de mortalidad por caída,  que abren claros en el dosel y favorecen la regeneración. En contraste, el bosque secundario tardío (P-SST) experimenta una pérdida moderada de su densidad arbórea, pues mueren más árboles de los que se regeneran, manteniendo su diversidad con predominio de especies pioneras.
En ambos bosque se identificaron que las familias más importantes con alto potencial de reclutamiento son  Euphorbiaceae, Urticaceae, Burseraceae y Moraceae. Así mismo, las especies valiosas con alto potencial para la restauración ecológica, con beneficio económico para la zona son Senefeldera inclinata, Vochysia venulosa, Alchornea glandulosa, Clarisia biflora (uso maderable) e Inga ruiziana (uso agroforestal) y deberían considerarse para futuros proyectos de restauración ecológica y reforestación en Satipo.</w:t>
      </w:r>
    </w:p>
    <w:p/>
    <w:p>
      <w:pPr/>
      <w:r>
        <w:rPr>
          <w:rStyle w:val="rStyle"/>
        </w:rPr>
        <w:t xml:space="preserve">Metodología y datos</w:t>
      </w:r>
    </w:p>
    <w:p>
      <w:pPr/>
      <w:r>
        <w:rPr/>
        <w:t xml:space="preserve">Se analizó la dinámica de los bosques premontanos en Satipo (800–1500 m.s.n.m.), observando dos parcelas de investigación permanente: Un bosque primario intervenido (P-SPI), en la parcela Santa Teresa 940 msnm instalada en 2011, y un bosque secundario tardío (P-SST), en la parcela Santa Teresa a 990msnm instala en el 2008. Se evaluó la mortalidad (árboles que murieron) y el reclutamiento (nuevos árboles que crecieron) en un periodo de 5 a 8 años.</w:t>
      </w:r>
    </w:p>
    <w:p/>
    <w:p>
      <w:pPr/>
      <w:r>
        <w:rPr>
          <w:rStyle w:val="rStyle"/>
        </w:rPr>
        <w:t xml:space="preserve">Limitaciones de la investigación</w:t>
      </w:r>
    </w:p>
    <w:p>
      <w:pPr/>
      <w:r>
        <w:rPr/>
        <w:t xml:space="preserve">El periodo intercensal fue de 5 y 8 años para las parcelas. Si bien es útil, los procesos forestales son de muy largo plazo y podrían requerir varias décadas de observación para confirmar tendencias sólidas.
Solo se evaluaron dos parcelas permanentes (P-SPI y P-SST), lo cual restringe la posibilidad de generalizar resultados para todos los bosques premontanos de Satipo,</w:t>
      </w:r>
    </w:p>
    <w:p/>
    <w:p>
      <w:pPr/>
      <w:r>
        <w:rPr>
          <w:rStyle w:val="rStyle"/>
        </w:rPr>
        <w:t xml:space="preserve">Recomendaciones</w:t>
      </w:r>
    </w:p>
    <w:p>
      <w:pPr/>
      <w:r>
        <w:rPr/>
        <w:t xml:space="preserve">Seguir con el monitoreo a largo plazo, para ver cómo evolucionan estos bosques.
Incluir mediciones de biomasa, carbono almacenado, suelos y microclima, que permitan evaluar la función ecológica de los bosques.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Satipo - Perú</w:t>
      </w:r>
    </w:p>
    <w:p/>
    <w:p>
      <w:pPr/>
      <w:r>
        <w:rPr>
          <w:rStyle w:val="rStyle"/>
        </w:rPr>
        <w:t xml:space="preserve">Palabras clave:</w:t>
      </w:r>
    </w:p>
    <w:p>
      <w:pPr/>
      <w:r>
        <w:rPr/>
        <w:t xml:space="preserve">Dinámica forestal, Mortalidad forestal, Satipo, Bosque premontano, Diversidad arbórea,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2025-12-16T07:10:03-05:00</dcterms:created>
  <dcterms:modified xsi:type="dcterms:W3CDTF">2025-12-16T07:10:03-05:00</dcterms:modified>
</cp:coreProperties>
</file>

<file path=docProps/custom.xml><?xml version="1.0" encoding="utf-8"?>
<Properties xmlns="http://schemas.openxmlformats.org/officeDocument/2006/custom-properties" xmlns:vt="http://schemas.openxmlformats.org/officeDocument/2006/docPropsVTypes"/>
</file>