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Trends and variability of precipitation extremes in the Peruvian Altiplano (1971–2013)</w:t>
      </w:r>
    </w:p>
    <w:p>
      <w:hyperlink r:id="rId7" w:history="1">
        <w:r>
          <w:rPr>
            <w:color w:val="1d4ed8"/>
            <w:u w:val="single"/>
          </w:rPr>
          <w:t xml:space="preserve">https://doi.org/10.1002/joc.6635</w:t>
        </w:r>
      </w:hyperlink>
    </w:p>
    <w:p/>
    <w:p/>
    <w:p>
      <w:pPr/>
      <w:r>
        <w:rPr>
          <w:rStyle w:val="rStyle"/>
        </w:rPr>
        <w:t xml:space="preserve">Intérprete</w:t>
      </w:r>
    </w:p>
    <w:p>
      <w:pPr/>
      <w:r>
        <w:rPr/>
        <w:t xml:space="preserve">Botetano Bastidas Gianella Mercedes</w:t>
      </w:r>
    </w:p>
    <w:p/>
    <w:p>
      <w:pPr/>
      <w:r>
        <w:rPr>
          <w:rStyle w:val="rStyle"/>
        </w:rPr>
        <w:t xml:space="preserve">Revisor(a)</w:t>
      </w:r>
    </w:p>
    <w:p>
      <w:pPr/>
      <w:r>
        <w:rPr/>
        <w:t xml:space="preserve">Huerta Julca Adrián Marko</w:t>
      </w:r>
    </w:p>
    <w:p/>
    <w:p>
      <w:pPr/>
      <w:r>
        <w:rPr>
          <w:rStyle w:val="rStyle"/>
        </w:rPr>
        <w:t xml:space="preserve">Resultados y conclusiones</w:t>
      </w:r>
    </w:p>
    <w:p>
      <w:pPr/>
      <w:r>
        <w:rPr/>
        <w:t xml:space="preserve">Evaluación extremos de precipitación internual basado en indices de extremos que caracterizan eventos de sequia y/o inundación. No hay una tendencia significativa hacia condiciones humedas o secas de forma regional, no obstante, se presento una señal hacia condiciones secas (no significativa) al sur del area de estudio. La variabilidad de precipitación interanual es dominado por la frecuencia que por la intensidad de precipitación. La temperatura superficial del mar central tiene mayor importancia para modular la precipitación total, pero de forma mas importante en la cantidad de dias consecutivos maximos y promedio de lluvia al sur-este del area de estudio</w:t>
      </w:r>
    </w:p>
    <w:p/>
    <w:p>
      <w:pPr/>
      <w:r>
        <w:rPr>
          <w:rStyle w:val="rStyle"/>
        </w:rPr>
        <w:t xml:space="preserve">Metodología y datos</w:t>
      </w:r>
    </w:p>
    <w:p>
      <w:pPr/>
      <w:r>
        <w:rPr/>
        <w:t xml:space="preserve">Datos: estaciones meteorologicas de precipitación, indices climaticos de temperatura del mar del Oceano Pacifico (E, C, PDO) y Atlantico (TNA, TSA)
Metodología: Control de calidad y homogeneidad de datos de precipitación previo al calculo de indices de extremos. Caracterización de la dependencia espacial y serial. Estimación de tendencias (Mann-Kendall) y de quiebres (Pettit). Relación con indices climaticos utilizando la correlación de Spearman. Evaluación de significancia estadistica de forma local y global (procedimiento de la tasa de falso descubrimiento)</w:t>
      </w:r>
    </w:p>
    <w:p/>
    <w:p>
      <w:pPr/>
      <w:r>
        <w:rPr>
          <w:rStyle w:val="rStyle"/>
        </w:rPr>
        <w:t xml:space="preserve">Limitaciones de la investigación</w:t>
      </w:r>
    </w:p>
    <w:p>
      <w:pPr/>
      <w:r>
        <w:rPr/>
        <w:t xml:space="preserve">- No se realizo el analisis a otras escalas temporal: mensual y/o estacional
- Baja red de estaciones meteorologicas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Puno,  Altiplano Peruano</w:t>
      </w:r>
    </w:p>
    <w:p/>
    <w:p>
      <w:pPr/>
      <w:r>
        <w:rPr>
          <w:rStyle w:val="rStyle"/>
        </w:rPr>
        <w:t xml:space="preserve">Palabras clave:</w:t>
      </w:r>
    </w:p>
    <w:p>
      <w:pPr/>
      <w:r>
        <w:rPr/>
        <w:t xml:space="preserve">Indices de extremos, indices oceano-atmosfericos, precipitación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663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2026-09-22T03:03:25-05:00</dcterms:created>
  <dcterms:modified xsi:type="dcterms:W3CDTF">2026-09-22T03:03:25-05:00</dcterms:modified>
</cp:coreProperties>
</file>

<file path=docProps/custom.xml><?xml version="1.0" encoding="utf-8"?>
<Properties xmlns="http://schemas.openxmlformats.org/officeDocument/2006/custom-properties" xmlns:vt="http://schemas.openxmlformats.org/officeDocument/2006/docPropsVTypes"/>
</file>