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Pathways to strengthen the climate resilience of health systems in the Peruvian Amazon by working with Indigenous leaders, communities and health officers</w:t>
      </w:r>
    </w:p>
    <w:p>
      <w:hyperlink r:id="rId7" w:history="1">
        <w:r>
          <w:rPr>
            <w:color w:val="1d4ed8"/>
            <w:u w:val="single"/>
          </w:rPr>
          <w:t xml:space="preserve">https://doi.org/10.1136/bmjgh-2023-014391</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examinó cómo los sistemas de salud indígena y oficial en la Amazonía peruana se adaptan a los impactos del cambio climático. Se encontró que ambos sistemas implementan respuestas frente a eventos climáticos extremos, aunque las estrategias indígenas destacan por su capacidad de anticipación, recuperación y transformación. Los pueblos indígenas emplean el conocimiento ancestral sobre la variabilidad climática, el uso de plantas medicinales y las redes comunitarias para compartir alimentos y recursos. En contraste, el sistema oficial tiende a responder tras la ocurrencia de los eventos, mediante estrategias institucionales y plataformas de respuesta.
Los resultados revelaron que el 78% del personal sanitario percibe impactos climáticos en la salud y el 65% de los centros ha sufrido interrupciones durante eventos extremos, aunque solo el 23% cuenta con planes de contingencia. En contraste, las comunidades indígenas muestran una mayor capacidad de adaptación, evidenciada por el uso de plantas medicinales (94%), la reforestación (81%) y el apoyo comunitario (70%). Estas estrategias fortalecen su resiliencia anticipatoria frente a desastres. Se identificaron cinco rutas clave para mejorar la resiliencia sanitaria: participación indígena, capacitación del personal (74%), mejora de infraestructura (69%), validación de saberes tradicionales (67%) y mayor financiamiento (61%). En conclusión, se requiere un cambio de paradigma que reconozca el valor del conocimiento indígena como parte esencial de la adaptación sanitaria al cambio climático y promueva una gobernanza participativa y ambientalmente integrada.</w:t>
      </w:r>
    </w:p>
    <w:p/>
    <w:p>
      <w:pPr/>
      <w:r>
        <w:rPr>
          <w:rStyle w:val="rStyle"/>
        </w:rPr>
        <w:t xml:space="preserve">Metodología y datos</w:t>
      </w:r>
    </w:p>
    <w:p>
      <w:pPr/>
      <w:r>
        <w:rPr/>
        <w:t xml:space="preserve">El estudio se desarrolló en dos regiones de la Amazonía peruana —Loreto (pueblo Shawi) y Junín (pueblo Asháninka)— consideradas altamente vulnerables al cambio climático. Se empleó un diseño metodológico mixto y convergente, que integró una encuesta transversal aplicada a 13 establecimientos de salud, 44 entrevistas semiestructuradas (27 funcionarios del sistema oficial y 17 representantes indígenas) y dos talleres presenciales con 32 participantes. Se utilizaron herramientas como Kobo Toolbox, NVivo 12 y STATA 17 para el procesamiento de la información. El enfoque teórico se basó en el marco de sistemas de salud resilientes al clima de la OMS, complementado con la teoría fundamentada para interpretar las respuestas y percepciones locales sobre adaptación y resiliencia.</w:t>
      </w:r>
    </w:p>
    <w:p/>
    <w:p>
      <w:pPr/>
      <w:r>
        <w:rPr>
          <w:rStyle w:val="rStyle"/>
        </w:rPr>
        <w:t xml:space="preserve">Limitaciones de la investigación</w:t>
      </w:r>
    </w:p>
    <w:p>
      <w:pPr/>
      <w:r>
        <w:rPr/>
        <w:t xml:space="preserve">El estudio reconoce que la metodología adoptada estuvo influenciada por perspectivas científicas convencionales sobre salud, lo que pudo limitar la integración completa del conocimiento indígena desde sus propias cosmovisiones. Además, el trabajo se realizó en dos regiones específicas, por lo que los resultados no pueden generalizarse a toda la Amazonía. Sin embargo, la combinación de métodos cualitativos y cuantitativos fortaleció la validez de los hallazgos, demostrando el potencial del enfoque para ser replicado en otros contextos multiculturales con desafíos similares.</w:t>
      </w:r>
    </w:p>
    <w:p/>
    <w:p>
      <w:pPr/>
      <w:r>
        <w:rPr>
          <w:rStyle w:val="rStyle"/>
        </w:rPr>
        <w:t xml:space="preserve">Recomendaciones</w:t>
      </w:r>
    </w:p>
    <w:p>
      <w:pPr/>
      <w:r>
        <w:rPr/>
        <w:t xml:space="preserve">Se recomienda integrar el conocimiento indígena en las políticas de salud climática, fortalecer la gobernanza intercultural y la participación comunitaria en la toma de decisiones. Además, se sugiere capacitar al personal sanitario en adaptación al cambio climático, mejorar la infraestructura resiliente y promover la investigación participativa que combine saberes científicos y tradicionales. Finalmente, se destaca la necesidad de mayor financiamiento y cooperación internacional para implementar estrategias sostenibles en la Amazonía peruana.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Regiones de Loreto y Junín,  Perú.</w:t>
      </w:r>
    </w:p>
    <w:p/>
    <w:p>
      <w:pPr/>
      <w:r>
        <w:rPr>
          <w:rStyle w:val="rStyle"/>
        </w:rPr>
        <w:t xml:space="preserve">Palabras clave:</w:t>
      </w:r>
    </w:p>
    <w:p>
      <w:pPr/>
      <w:r>
        <w:rPr/>
        <w:t xml:space="preserve">Resiliencia,  climática,  sistemas,  de,  salud,  indígena,  Amazonía,  peruana,  adaptación,  marco de,  la,  OMS,  salud,  intercultural.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gh-2023-0143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