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cuantificó carbono almacenado en tres compartimentos de un bosque montano de neblina no intervenido de San Ignacio, Cajamarca: 10,64 tC/ha en sotobosque, 6,72 tC/ha en hojarasca y 108,97 tC/ha en suelo, evidenciando que el suelo concentra la mayor fracción del stock medido. En conjunto, los resultados describen una alta capacidad de secuestro y almacenamiento de carbono en este ecosistema, comparable e incluso superior en algunos componentes a otros bosques tropicales reportados por la literatura citada por los autores. La conclusión central es que los bosques montanos de neblina son sumideros estratégicos de carbono y deben recibir prioridad en políticas públicas de conservación y gestión climática. El artículo no reporta pruebas de significancia estadística ni intervalos de confianza, por lo que la evidencia presentada es de carácter descriptivo y comparativo.</w:t>
      </w:r>
    </w:p>
    <w:p/>
    <w:p>
      <w:pPr/>
      <w:r>
        <w:rPr>
          <w:rStyle w:val="rStyle"/>
        </w:rPr>
        <w:t xml:space="preserve">Metodología y datos</w:t>
      </w:r>
    </w:p>
    <w:p>
      <w:pPr/>
      <w:r>
        <w:rPr/>
        <w:t xml:space="preserve">La investigación fue de tipo descriptivo-explicativo y se realizó con información de campo colectada en 2014 en la localidad de Miraflores, distrito de San José de Lourdes, provincia de San Ignacio, Cajamarca, en un bosque húmedo montano bajo tropical alrededor de 2000 m s. n. m. Se instaló un plot de 1 ha (100 m x 100 m) y, mediante muestreo subjetivo, se seleccionaron sistemáticamente 5 cuadrantes de 400 m2. En cada cuadrante se instalaron 4 subparcelas de 1 m2 para sotobosque y hojarasca, y 1 subparcela circular de 1 m2 para suelo. La biomasa seca se estimó a partir de peso húmedo y contenido de humedad; el carbono en biomasa se calculó con un factor 0,5 y el carbono del suelo se estimó con densidad aparente, materia orgánica y el método de Walkley y Black ajustado. El procesamiento se hizo con estadística básica en Excel y análisis de laboratorio en OIKOS LAB.</w:t>
      </w:r>
    </w:p>
    <w:p/>
    <w:p>
      <w:pPr/>
      <w:r>
        <w:rPr>
          <w:rStyle w:val="rStyle"/>
        </w:rPr>
        <w:t xml:space="preserve">Limitaciones de la investigación</w:t>
      </w:r>
    </w:p>
    <w:p>
      <w:pPr/>
      <w:r>
        <w:rPr/>
        <w:t xml:space="preserve">El estudio se basa en un único plot de 1 ha y en un muestreo subjetivo condicionado por accesibilidad y propiedad privada, lo que restringe la representatividad espacial. Además, no incorpora biomasa arbórea en la estimación principal presentada, no reporta réplicas temporales, errores de estimación ni análisis inferenciales, y los datos de campo corresponden a 2014, por lo que la extrapolación regional o temporal debe hacerse con cautela.</w:t>
      </w:r>
    </w:p>
    <w:p/>
    <w:p>
      <w:pPr/>
      <w:r>
        <w:rPr>
          <w:rStyle w:val="rStyle"/>
        </w:rPr>
        <w:t xml:space="preserve">Recomendaciones</w:t>
      </w:r>
    </w:p>
    <w:p>
      <w:pPr/>
      <w:r>
        <w:rPr/>
        <w:t xml:space="preserve">Incorporar estos bosques en instrumentos MERESE y en estrategias subnacionales de mitigación basadas en ecosistemas. Ampliar el monitoreo con parcelas permanentes y medición integral de biomasa arbórea, necromasa y carbono orgánico del suelo para mejorar balances completos. Priorizar la protección de la microcuenca Quanda frente a deforestación, agricultura migratoria y cambio de uso del suelo. Desarrollar líneas de base distritales y provinciales de carbono en bosques montanos de neblina para fortalecer planificación climática y conservación hídrica.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Miraflores,  San José de Lourdes,  San Ignacio,  Cajamarca,  Perú,  microcuenca Quanda</w:t>
      </w:r>
    </w:p>
    <w:p/>
    <w:p>
      <w:pPr/>
      <w:r>
        <w:rPr>
          <w:rStyle w:val="rStyle"/>
        </w:rPr>
        <w:t xml:space="preserve">Palabras clave:</w:t>
      </w:r>
    </w:p>
    <w:p>
      <w:pPr/>
      <w:r>
        <w:rPr/>
        <w:t xml:space="preserve">secuestro de carbono,  bosque montano de neblina,  sotobosque,  hojarasca,  carbono orgánico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2026-07-22T19:41:21-05:00</dcterms:created>
  <dcterms:modified xsi:type="dcterms:W3CDTF">2026-07-22T19:41:21-05:00</dcterms:modified>
</cp:coreProperties>
</file>

<file path=docProps/custom.xml><?xml version="1.0" encoding="utf-8"?>
<Properties xmlns="http://schemas.openxmlformats.org/officeDocument/2006/custom-properties" xmlns:vt="http://schemas.openxmlformats.org/officeDocument/2006/docPropsVTypes"/>
</file>