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constituye una de las principales amenazas para la biodiversidad de los Andes, una región reconocida por su alta riqueza biológica. El objetivo del estudio fue analizar cómo las variaciones climáticas pasadas, actuales y futuras afectan la distribución de los biomas y especies vegetales a lo largo de la cordillera andina, desde Venezuela hasta la Patagonia. Los resultados indicaron que, bajo escenarios climáticos extremos para el periodo 2040-2070, la temperatura podría aumentar hasta 4 °C en los Andes tropicales de gran altitud, mientras que algunos biomas, como los bosques templados caducifolios y las estepas altoandinas, perderían entre 17 % y 30 % de su área climáticamente adecuada. Además, se evidenció una migración de especies hacia mayores altitudes y un proceso de reemplazo de especies adaptadas al frío por otras tolerantes al calor. Se concluyó que el cambio climático transformará significativamente la distribución y composición de los ecosistemas andinos, aunque persisten incertidumbres debido a vacíos de información ecológica y climática.</w:t>
      </w:r>
    </w:p>
    <w:p/>
    <w:p>
      <w:pPr/>
      <w:r>
        <w:rPr>
          <w:rStyle w:val="rStyle"/>
        </w:rPr>
        <w:t xml:space="preserve">Metodología y datos</w:t>
      </w:r>
    </w:p>
    <w:p>
      <w:pPr/>
      <w:r>
        <w:rPr/>
        <w:t xml:space="preserve">La investigación se desarrolló a escala regional en toda la cordillera de los Andes, incluyendo diferentes biomas tropicales, templados y patagónicos. Los autores realizaron una revisión bibliográfica sobre cambios históricos de vegetación y clima, utilizando registros paleoecológicos, anillos de árboles y estudios de monitoreo ecológico. También analizaron proyecciones climáticas futuras mediante modelos climáticos globales del proyecto CMIP5 bajo el escenario RCP 8.5 para el periodo 2040-2070. Se evaluaron 19 zonas andinas considerando gradientes de altitud y orientación de laderas. Además, se modelaron cambios en la distribución climática de 15 biomas andinos utilizando variables de temperatura y precipitación provenientes de bases climáticas como CHELSA y WorldClim.</w:t>
      </w:r>
    </w:p>
    <w:p/>
    <w:p>
      <w:pPr/>
      <w:r>
        <w:rPr>
          <w:rStyle w:val="rStyle"/>
        </w:rPr>
        <w:t xml:space="preserve">Limitaciones de la investigación</w:t>
      </w:r>
    </w:p>
    <w:p>
      <w:pPr/>
      <w:r>
        <w:rPr/>
        <w:t xml:space="preserve">El estudio reconoció varias limitaciones relacionadas con la escasez de datos climáticos y biológicos en los Andes. Existe una baja densidad de estaciones meteorológicas en zonas de alta montaña, lo que dificulta representar adecuadamente los microclimas andinos. Asimismo, muchos modelos de distribución de especies no incorporan procesos ecológicos importantes como dispersión, competencia, mortalidad o interacciones biológicas. También se identificó una falta de inventarios completos de flora andina y una limitada digitalización de colecciones botánicas. Estas limitaciones generan incertidumbre en las proyecciones sobre los efectos futuros del cambio climático en los ecosistemas andinos.</w:t>
      </w:r>
    </w:p>
    <w:p/>
    <w:p>
      <w:pPr/>
      <w:r>
        <w:rPr>
          <w:rStyle w:val="rStyle"/>
        </w:rPr>
        <w:t xml:space="preserve">Recomendaciones</w:t>
      </w:r>
    </w:p>
    <w:p>
      <w:pPr/>
      <w:r>
        <w:rPr/>
        <w:t xml:space="preserve">Los autores recomendaron fortalecer las redes de monitoreo climático y ecológico en los Andes, especialmente en zonas de alta elevación y áreas con alta biodiversidad. También sugirieron desarrollar inventarios regionales de especies vegetales y mejorar el acceso a datos biológicos y climáticos. Además, propusieron utilizar modelos ecológicos más integrales que incluyan procesos demográficos, dispersión e interacciones entre especies para obtener predicciones más precisas sobre los impactos del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 (Venezuela,  Colombia,  Ecuador,  Perú,  Bolivia,  Chile y Argentina)</w:t>
      </w:r>
    </w:p>
    <w:p/>
    <w:p>
      <w:pPr/>
      <w:r>
        <w:rPr>
          <w:rStyle w:val="rStyle"/>
        </w:rPr>
        <w:t xml:space="preserve">Palabras clave:</w:t>
      </w:r>
    </w:p>
    <w:p>
      <w:pPr/>
      <w:r>
        <w:rPr/>
        <w:t xml:space="preserve">Cambio climático,  Andes,  biodiversidad vegetal,  biomas andinos,  distribución de especies,  ecosistemas de montaña,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2026-07-22T21:46:38-05:00</dcterms:created>
  <dcterms:modified xsi:type="dcterms:W3CDTF">2026-07-22T21:46:38-05:00</dcterms:modified>
</cp:coreProperties>
</file>

<file path=docProps/custom.xml><?xml version="1.0" encoding="utf-8"?>
<Properties xmlns="http://schemas.openxmlformats.org/officeDocument/2006/custom-properties" xmlns:vt="http://schemas.openxmlformats.org/officeDocument/2006/docPropsVTypes"/>
</file>