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Isla de Calor Urbana: Modelación Dinámica y Evaluación de medidas de Mitigación en Ciudades de Clima árido Extremo</w:t>
      </w:r>
    </w:p>
    <w:p>
      <w:hyperlink r:id="rId7" w:history="1">
        <w:r>
          <w:rPr>
            <w:color w:val="1d4ed8"/>
            <w:u w:val="single"/>
          </w:rPr>
          <w:t xml:space="preserve">https://doi.org/10.4067/s0718-07642013000100003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Medidas como las azoteas verdes, azoteas frescas y reforestación pueden mitigar en hasta 8°C el efecto de islas de calor urbano en Mexicali, una región árida, bajo escenarios de cambio climático hacia el 2080. Se sugiere que dichas medidas se implementen en esquemas de planificación urbana con el fin de mitigar los efectos del aumento global de temperaturas y las islas de calor urbano.</w:t>
      </w:r>
    </w:p>
    <w:p/>
    <w:p>
      <w:pPr/>
      <w:r>
        <w:rPr>
          <w:rStyle w:val="rStyle"/>
        </w:rPr>
        <w:t xml:space="preserve">Metodología y datos</w:t>
      </w:r>
    </w:p>
    <w:p>
      <w:pPr/>
      <w:r>
        <w:rPr/>
        <w:t xml:space="preserve">Se utilizó el modelo STELLA, el cual utiliza como input variables de uso y cobertura de suelo, estrategias de mitigación de islas de calor urbano (ICU), escenarios locales de cambio climático, incremento de temperatura por el ICU, y el balance térmico en relación con el uso y cobertura de suelo. El análisis preliminar indica que solo el 37% del área de estudio tiene potencial para aplicar estrategias de mitigación, y que las azoteas son las que ofrecen más superficie para las mismas. Esto fue a través de las azoteas verdes y azoteas frescas. Las medidas de reforestación van respecto de los cambios de uso de suelo y áreas verdes.</w:t>
      </w:r>
    </w:p>
    <w:p/>
    <w:p>
      <w:pPr/>
      <w:r>
        <w:rPr>
          <w:rStyle w:val="rStyle"/>
        </w:rPr>
        <w:t xml:space="preserve">Limitaciones de la investigación</w:t>
      </w:r>
    </w:p>
    <w:p>
      <w:pPr/>
      <w:r>
        <w:rPr/>
        <w:t xml:space="preserve">La información de escenarios de cambio climático local son provenientes de un programa estatal, y no se hizo ninguna mención sobre el modelo climático utilizado ni tampoco el escenario de emisión (SRES o RCPs). 
Además, tampoco se tiene una forma de validar el modelo utilizado, y los resultados van directamente a la aplicación de escenarios urbanísticos (techos, aforestación). 
No se menciona el área en donde se realizaron las intervenciones en los escenarios considerados.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Mexicali, Baja California, Desierto de Sonora</w:t>
      </w:r>
    </w:p>
    <w:p/>
    <w:p>
      <w:pPr/>
      <w:r>
        <w:rPr>
          <w:rStyle w:val="rStyle"/>
        </w:rPr>
        <w:t xml:space="preserve">Palabras clave:</w:t>
      </w:r>
    </w:p>
    <w:p>
      <w:pPr/>
      <w:r>
        <w:rPr/>
        <w:t xml:space="preserve">Isla de calor urbana, Cambio climático, Planificación urbana, Reforestación, Techos verdes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0764201300010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2026-04-02T11:58:42-05:00</dcterms:created>
  <dcterms:modified xsi:type="dcterms:W3CDTF">2026-04-02T11:58:42-05:00</dcterms:modified>
</cp:coreProperties>
</file>

<file path=docProps/custom.xml><?xml version="1.0" encoding="utf-8"?>
<Properties xmlns="http://schemas.openxmlformats.org/officeDocument/2006/custom-properties" xmlns:vt="http://schemas.openxmlformats.org/officeDocument/2006/docPropsVTypes"/>
</file>