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Impact of Chlorophyll Shading on the Peruvian Upwelling System</w:t>
      </w:r>
    </w:p>
    <w:p>
      <w:hyperlink r:id="rId7" w:history="1">
        <w:r>
          <w:rPr>
            <w:color w:val="1d4ed8"/>
            <w:u w:val="single"/>
          </w:rPr>
          <w:t xml:space="preserve">https://doi.org/10.1029/2021GL094429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Castillón Lucas Fiorela Viviana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pigmento de la clorofila localizada en la superficie del océano afecta la circulación oceánica, la temperatura, el camino de las masas de agua y la estratificación cerca de la costa peruana; registrándose, por ejemplo, enfriamiento superficial y subsuperficial, aumento de la estratificación, reducción de la mezcla vertical, y superficialización de la oxiclina.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Se emplea el modelo acoplado físico-químico CROCO-PISCES bajo dos escenarios climatológicos (simulación control (NSH) y  simulación con “chlorophyll shading” (SH)), siendo configurados para la región comprendida entre 5°N a 22°S y 96°W a 70°W, además se considera una resolución espacial de 10 km.
- En el experimento SH se coloca una concentración abundante de clorofila (SH). 
- Se emplean datos climatológicos mensuales (2008-2015) de variables oceánicas, atmosféricas y biogeoquímicas como: viento, temperatura superficial del mar, flujos de calor, oxígeno disuelto, macronutrientes, concentración de clorofila superficial.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modelo acoplado es forzado usando un método para que la temperatura modela se ajuste a la observada (SST restoring) y es forzado con vientos superficiales prescritos, lo cual puede afectar la interpretación de los resultados.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sudeste,  mar peruano,  Sistema de Corrientes de Humboldt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Clorofila, afloramiento costero, biogeoquímica, modelamiento numérico acoplado, CROCO-PISCES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29/2021GL09442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2026-09-22T04:18:28-05:00</dcterms:created>
  <dcterms:modified xsi:type="dcterms:W3CDTF">2026-09-22T04:18:28-05:00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