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plantation forestry restore biodiversity or create green deserts? A synthesis of the effects of land-use transitions on plant species richness</w:t>
      </w:r>
    </w:p>
    <w:p>
      <w:hyperlink r:id="rId7" w:history="1">
        <w:r>
          <w:rPr>
            <w:color w:val="1d4ed8"/>
            <w:u w:val="single"/>
          </w:rPr>
          <w:t xml:space="preserve">https://doi.org/10.1007/s10531-010-9936-4</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aborda un tema que considero crucial en la relación entre la restauración ambiental y el desarrollo humano. Lo interesante de este estudio es que no hay una respuesta única. Por un lado, cuando las plantaciones reemplazan ecosistemas naturales como bosques primarios, pastizales o matorrales, generalmente reducen la biodiversidad. Por otro lado, cuando se establecen en tierras degradadas, pueden ser una herramienta útil para restaurar la vida vegetal y generar un impacto positivo en el paisaje. Debido a que el tipo de especie utilizada en las plantaciones importa mucho. Las especies nativas tienen un efecto mucho más positivo en la biodiversidad que las exóticas, lo que refuerza la importancia de planificar cuidadosamente las intervenciones para no generar alteraciones al ambiente. El estudio concluye que las plantaciones tienen el mayor potencial para apoyar la biodiversidad si se establecen en tierras degradadas y se utilizan especies nativas.</w:t>
      </w:r>
    </w:p>
    <w:p/>
    <w:p>
      <w:pPr/>
      <w:r>
        <w:rPr>
          <w:rStyle w:val="rStyle"/>
        </w:rPr>
        <w:t xml:space="preserve">Metodología y datos</w:t>
      </w:r>
    </w:p>
    <w:p>
      <w:pPr/>
      <w:r>
        <w:rPr/>
        <w:t xml:space="preserve">El estudio recopiló información de 36 publicacionescientíficas que midieron la riqueza de especies en plantaciones y tierras alternas, lo que permitió analizar 126 casos sobre cómo cambia la riqueza de especies cuando se transforman distintos terrenos en plantaciones forestales. Los datos se agruparon según las transiciones de uso del suelo (ejemplo, pastizal a plantación). Se emplearon análisis estadísticos no paramétricos y comparaciones directas entre plantaciones y usos del suelo previo, registrando cambios porcentuales en riqueza de especies nativas, endémicas y exóticas.</w:t>
      </w:r>
    </w:p>
    <w:p/>
    <w:p>
      <w:pPr/>
      <w:r>
        <w:rPr>
          <w:rStyle w:val="rStyle"/>
        </w:rPr>
        <w:t xml:space="preserve">Limitaciones de la investigación</w:t>
      </w:r>
    </w:p>
    <w:p>
      <w:pPr/>
      <w:r>
        <w:rPr/>
        <w:t xml:space="preserve">La mayoría de los datos provienen de regiones como Japón o Europa, y se podría ampliar más hacia otras áreas con alta biodiversidad, como América Latina o África. Además se centra principalmente en plantas y deja de lado otros componentes clave de la biodiversidad, como animales o microorganismos, que también son esenciales en los ecosistemas. Tambien al depender de estudios existentes, la falta de datos en regiones tropicales genera un vacío en los resultados, sobre todo considerando que estas zonas son las más ricas en biodiversidad y las más amenazadas por el cambio de uso del suelo. Otro aspecto es que no se incluyeron otros procesos ecológicos, como la dinámica de los suelos o la dispersión de semillas, que son fundamentales para entender el impacto de las plantaciones en el largo plazo.</w:t>
      </w:r>
    </w:p>
    <w:p/>
    <w:p>
      <w:pPr/>
      <w:r>
        <w:rPr>
          <w:rStyle w:val="rStyle"/>
        </w:rPr>
        <w:t xml:space="preserve">Recomendaciones</w:t>
      </w:r>
    </w:p>
    <w:p>
      <w:pPr/>
      <w:r>
        <w:rPr/>
        <w:t xml:space="preserve">Creo que futuras investigaciones deberían enfocarse en regiones menos estudiadas, como América del Sur o África, donde los ecosistemas tienen una alta biodiversidad y están más expuestos a los impactos del cambio de uso del suelo. Sería valioso también incorporar análisis más profundos sobre el impacto de las prácticas de manejo forestal, como el diseño de las plantaciones distancia entre árboles, mezcla de especies y el tiempo de rotación. Además, sería interesante evaluar cómo las plantaciones influyen en otros aspectos, como la fauna o la calidad del suelo, para tener una visión más integral del impacto de estas intervenciones.</w:t>
      </w:r>
    </w:p>
    <w:p/>
    <w:p>
      <w:pPr/>
      <w:r>
        <w:rPr>
          <w:rStyle w:val="rStyle"/>
        </w:rPr>
        <w:t xml:space="preserve">Adaptación:</w:t>
      </w:r>
    </w:p>
    <w:p>
      <w:pPr/>
      <w:r>
        <w:rPr/>
        <w:t xml:space="preserve">Bosques,  Salud,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Ámbito global,  Regiones de Europa,  Asia,  América del Norte,  Oceanía,  América del Sur,  África</w:t>
      </w:r>
    </w:p>
    <w:p/>
    <w:p>
      <w:pPr/>
      <w:r>
        <w:rPr>
          <w:rStyle w:val="rStyle"/>
        </w:rPr>
        <w:t xml:space="preserve">Palabras clave:</w:t>
      </w:r>
    </w:p>
    <w:p>
      <w:pPr/>
      <w:r>
        <w:rPr/>
        <w:t xml:space="preserve">Plantaciones forestales,  biodiversidad,  especies nativas,  especies exóticas,  restauración,  cambio de uso del suelo,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31-010-993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2026-07-22T21:54:17-05:00</dcterms:created>
  <dcterms:modified xsi:type="dcterms:W3CDTF">2026-07-22T21:54:17-05:00</dcterms:modified>
</cp:coreProperties>
</file>

<file path=docProps/custom.xml><?xml version="1.0" encoding="utf-8"?>
<Properties xmlns="http://schemas.openxmlformats.org/officeDocument/2006/custom-properties" xmlns:vt="http://schemas.openxmlformats.org/officeDocument/2006/docPropsVTypes"/>
</file>