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determino que el almacenamiento de carbono en suelos de los pajonales y bofedales del lago Chinchaycocha fue de 774,76 tC/ha y 684,58 tC/ha respectivamente. Así mismo, se obtuvo que el ecosistema totoral es el que mayor cantidad de carbono almacena, teniendo 30,65 tC/ha almacenados para la especie Schoenoplectus californicus y 8,70 tC/ha para Juncos articus. Mientras que la especie de pajonal Deyeuxia recta Kunth almacena 7,02 tC/ha en su biomasa aérea y 8,41 tc/ha en su biomasa radicular. Finalmente, según el presente estudio el ecosistema que menos carbono almacenaría seria el bofedal teniendo que las especies Plantago tubulosa, Eleocharis slbibracteata y Limosella australis almacenan 2,69 tC/ha, 3,17 tC/ha y 0,6 tC/ha respectivamente.</w:t>
      </w:r>
    </w:p>
    <w:p/>
    <w:p>
      <w:pPr/>
      <w:r>
        <w:rPr>
          <w:rStyle w:val="rStyle"/>
        </w:rPr>
        <w:t xml:space="preserve">Metodología y datos</w:t>
      </w:r>
    </w:p>
    <w:p>
      <w:pPr/>
      <w:r>
        <w:rPr/>
        <w:t xml:space="preserve">Se estudiaron las especies de flora predominantes de los ecosistemas de bofedales, pajonales y totorales del lago Chinchaycocha. Para la evaluación de estos ecosistemas se establecieron 20 parcelas para pajonales y se estudio la especie Deyeuxia recta Kunth. En los bofedales se evaluaron 15 parcelas y 3 especies: Plantago tubulosa, Eleocharis albibracteata y Limosella australis. Por otro lado en totorales se establecieron 31 parcelas y se evaluo las especies Juncos arcticus Var. Andicola y Schoenoplectus californicus Var. Tatora. En cada especie de estudio se extrajeron la biomasa aérea y radicular, así mismo se tomaron muestras de suelo hasta 20 cm en bofedales y pajonales. Para determinar el almacenamiento de carbono las muestras fueron enviados a laboratorios de análisis químico y de suelos.</w:t>
      </w:r>
    </w:p>
    <w:p/>
    <w:p>
      <w:pPr/>
      <w:r>
        <w:rPr>
          <w:rStyle w:val="rStyle"/>
        </w:rPr>
        <w:t xml:space="preserve">Limitaciones de la investigación</w:t>
      </w:r>
    </w:p>
    <w:p>
      <w:pPr/>
      <w:r>
        <w:rPr/>
        <w:t xml:space="preserve">Se tuvo un resultado limitado en el reporte del almacenamiento de carbono en los bofedales ya que solo se estudiaron las muestras de suelo hasta 20 cm. Sin embargo, si se desea tener un panorama completo del rol de este tipo de ecosistemas, es necesario un estudio mas detallado de la turba de los bofedales, el cual esta presente a mayores profundidades.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Junin</w:t>
      </w:r>
    </w:p>
    <w:p/>
    <w:p>
      <w:pPr/>
      <w:r>
        <w:rPr>
          <w:rStyle w:val="rStyle"/>
        </w:rPr>
        <w:t xml:space="preserve">Palabras clave:</w:t>
      </w:r>
    </w:p>
    <w:p>
      <w:pPr/>
      <w:r>
        <w:rPr/>
        <w:t xml:space="preserve">Lago Chinchaycocha, Almacenamiento de carbono, Totoral, Pajonal, Bofedal, Lago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2026-04-02T06:28:05-05:00</dcterms:created>
  <dcterms:modified xsi:type="dcterms:W3CDTF">2026-04-02T06:28:05-05:00</dcterms:modified>
</cp:coreProperties>
</file>

<file path=docProps/custom.xml><?xml version="1.0" encoding="utf-8"?>
<Properties xmlns="http://schemas.openxmlformats.org/officeDocument/2006/custom-properties" xmlns:vt="http://schemas.openxmlformats.org/officeDocument/2006/docPropsVTypes"/>
</file>