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Atmospheric Aerosols and Air Quality in the 2022 Dry Season in Huancayo-Perú</w:t>
      </w:r>
    </w:p>
    <w:p>
      <w:hyperlink r:id="rId7" w:history="1">
        <w:r>
          <w:rPr>
            <w:color w:val="1d4ed8"/>
            <w:u w:val="single"/>
          </w:rPr>
          <w:t xml:space="preserve">https://doi.org/10.11137/1982-3908_2024_47_56253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- Espesor Óptico de Aerosoles (AOD): Durante la estación seca de 2022, los valores de AOD oscilaron entre 0.06 y 0.22, con un máximo en abril (0.24) y un mínimo en junio (0.05).  
- Calidad del aire: Las concentraciones promedio diarias de PM2.5 y PM10 estuvieron por debajo de los estándares peruanos de calidad ambiental (50 μg/m³ y 100 μg/m³). La calidad del aire se clasificó como "buena" en el 98% del tiempo y "moderada" en algunos días específicos.  
- Radiación directa: El Forzamiento Radiativo Directo de Aerosoles (ARDF) en el tope de la atmósfera osciló entre -0.5 y 2.5 W/m², influenciado principalmente por el AOD y el albedo de dispersión simple.  
- Tamaño de partículas: Los aerosoles presentaron un carácter bimodal, predominando el modo grueso con radios promedio de 7 μm.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- Instrumentación:  
  - Fotómetro Sun CIMEL de la red AERONET para medir propiedades ópticas de aerosoles.  
  - Sensor Purple Air para monitorear concentraciones de PM1.0, PM2.5 y PM10.  
- Análisis del ARDF: Se calcularon los valores usando parámetros como transmisión atmosférica, fracción de dispersión, y el AOD, aplicando ecuaciones basadas en estudios previos (Haywood &amp; Shine, 1995).  
- Índice de calidad del aire (AQI): El cálculo del AQI se realizó para PM2.5 y PM10, siguiendo estándares internacionales y peruanos.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 Condiciones climáticas: El estudio se realizó solo bajo cielos despejados, excluyendo escenarios con alta nubosidad.  
- Cobertura temporal: Las observaciones abarcaron únicamente los meses de la estación seca, limitando su aplicabilidad a otras épocas del año.  
- Resolución espacial: Los resultados reflejan condiciones locales del Observatorio de Huancayo y pueden no ser extrapolables a otras regiones del Perú.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-Fortalecimiento del monitoreo: Ampliar las mediciones en otras estaciones de la región andina para mejorar la representatividad espacial.  
- Modelos climáticos: Incorporar los resultados en modelos climáticos para evaluar mejor el impacto de los aerosoles en el balance radiativo y el clima regional.  
- Políticas públicas: Desarrollar estrategias para mitigar fuentes de emisión de aerosoles, especialmente en zonas urbanas y rurales afectadas por quema de biomasa.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Energía,  Agricultura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Provincial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Huancayo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Aerosoles atmosféricos,  calidad del aire,  estación seca,  espesor óptico de aerosoles,  PM2.5,  PM10,  forzamiento radiativo directo.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137/1982-3908_2024_47_5625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2026-09-22T05:36:09-05:00</dcterms:created>
  <dcterms:modified xsi:type="dcterms:W3CDTF">2026-09-22T05:36:09-05:00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