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HYSPLIT as an environmental impact assessment tool to study the data discrepancies between Olea europaea airborne pollen records and its phenology in SW Spain</w:t>
      </w:r>
    </w:p>
    <w:p>
      <w:hyperlink r:id="rId7" w:history="1">
        <w:r>
          <w:rPr>
            <w:color w:val="1d4ed8"/>
            <w:u w:val="single"/>
          </w:rPr>
          <w:t xml:space="preserve">https://doi.org/10.1016/j.ufug.2020.126715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En toda la ciudad de Badajoz y sus alrededores se contabilizaron un total de 2217 olivos (Olea europaea). La mayor parte de los olivares de la península ibérica se ubican por debajo de los 765 m de altitud y se concentran principalmente en el sur. En el experimento, la floración del olivo en Badajoz comenzó la última semana de abril y finalizó la segunda semana de junio, alcanzando su máximo en la segunda semana de mayo.
La temporada principal de polen tuvo una duración promedio de 34,5 (29-40) días. Las observaciones fenológicas indican que la polinización se produjo durante 26,5 días y tuvo lugar principalmente dentro del período de registro de polen en el aire; sin embargo, también se registraron días con polen en el aire fuera del período de polinización. 
El análisis horario mostró que las concentraciones máximas de polen se alcanzaron justo después del mediodía. El análisis de las fuentes y los registros de polen mostró una estrecha relación con los vientos predominantes y la distribución de los árboles. 
Este tipo de estudios facilita una mejor planificación para la gestión de los cultivos de olivo en la región, ya que son útiles para establecer predicciones futuras sobre el inicio de la floración.</w:t>
      </w:r>
    </w:p>
    <w:p/>
    <w:p>
      <w:pPr/>
      <w:r>
        <w:rPr>
          <w:rStyle w:val="rStyle"/>
        </w:rPr>
        <w:t xml:space="preserve">Metodología y datos</w:t>
      </w:r>
    </w:p>
    <w:p>
      <w:pPr/>
      <w:r>
        <w:rPr/>
        <w:t xml:space="preserve">Los autores mencionan que hicieron un  muestreo aerobiológico en Badajoz (suroeste de España) durante cuatro años (2016-2019) utilizando un muestreador volumétrico Hirst. Los árboles se geolocalizaron en la ciudad y sus alrededores. Se estudió la fenología de la polinización (15 ejemplares) durante el periodo abril-junio. Se analizaron los datos a nivel diario y horario de todo el periodo (registros de polen y datos meteorológicos). Se evaluó la comparación entre los registros de polen y la distribución de las fuentes.
Se examinaron los patrones de transporte de masas de aire sobre Badajoz mediante un análisis de retrodispersión diario de 24 horas, siguiendo la metodología descrita en trabajos previos . Las plumas se calcularon con el modelo HYSPLIT. Los datos del Sistema Global de Análisis de Datos (GDAS) con una resolución de 0,5° × 0,5° se descargaron del servidor de NOAA.</w:t>
      </w:r>
    </w:p>
    <w:p/>
    <w:p>
      <w:pPr/>
      <w:r>
        <w:rPr>
          <w:rStyle w:val="rStyle"/>
        </w:rPr>
        <w:t xml:space="preserve">Limitaciones de la investigación</w:t>
      </w:r>
    </w:p>
    <w:p>
      <w:pPr/>
      <w:r>
        <w:rPr/>
        <w:t xml:space="preserve">En 2017, el día de máxima concentración de polen se registró cuando el período de floración apenas alcanzaba el 10%; en otras temporadas, este valor máximo se alcanzó pocos días después del máximo de floración. Esto sugiere una mayor investigación en el periodo de floración y el rol en el transporte de polen.
Las discrepancias observadas entre los datos fenológicos y aerobiológicos (en 2017 y 2018) se pueden explicar por el movimiento de las masas de aire y el transporte a larga distancia.
El paper informa que los fenómenos de retardo tardío de la floración y los retrasos en la floración causados por las condiciones ambientales pueden provocar una falta de coincidencia exacta entre los picos fenológicos y aerobiológicos. A nivel aerobiológico, el retardo tardío de la floración se puede reconocer por apariciones o aumentos repentinos (picos) que a veces coinciden en diferentes lugares.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ESPAÑA</w:t>
      </w:r>
    </w:p>
    <w:p/>
    <w:p>
      <w:pPr/>
      <w:r>
        <w:rPr>
          <w:rStyle w:val="rStyle"/>
        </w:rPr>
        <w:t xml:space="preserve">Palabras clave:</w:t>
      </w:r>
    </w:p>
    <w:p>
      <w:pPr/>
      <w:r>
        <w:rPr/>
        <w:t xml:space="preserve">HYSPLIT,  Olivo,  Floración,  Aire,  Trasnporte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ufug.2020.1267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2025-12-16T04:41:59-05:00</dcterms:created>
  <dcterms:modified xsi:type="dcterms:W3CDTF">2025-12-16T04:41:59-05:00</dcterms:modified>
</cp:coreProperties>
</file>

<file path=docProps/custom.xml><?xml version="1.0" encoding="utf-8"?>
<Properties xmlns="http://schemas.openxmlformats.org/officeDocument/2006/custom-properties" xmlns:vt="http://schemas.openxmlformats.org/officeDocument/2006/docPropsVTypes"/>
</file>