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Emerging arboviruses in the urbanized Amazon rainforest</w:t>
      </w:r>
    </w:p>
    <w:p>
      <w:hyperlink r:id="rId7" w:history="1">
        <w:r>
          <w:rPr>
            <w:color w:val="1d4ed8"/>
            <w:u w:val="single"/>
          </w:rPr>
          <w:t xml:space="preserve">https://doi.org/10.1136/bmj.m4385</w:t>
        </w:r>
      </w:hyperlink>
    </w:p>
    <w:p/>
    <w:p/>
    <w:p>
      <w:pPr/>
      <w:r>
        <w:rPr>
          <w:rStyle w:val="rStyle"/>
        </w:rPr>
        <w:t xml:space="preserve">Intérprete</w:t>
      </w:r>
    </w:p>
    <w:p>
      <w:pPr/>
      <w:r>
        <w:rPr/>
        <w:t xml:space="preserve">ROJAS HUAMAN MILLER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aborda de manera exhaustiva los aspectos cruciales relacionados con el control y la prevención de enfermedades arbovirales como el Dengue, Chikungunya y Zika. Se enfoca especialmente en las medidas primordiales a implementar a nivel local en la selva amazónica, dado que la convergencia de diversos factores en este ecosistema propicia la proliferación de enfermedades transmitidas por vectores, como los mosquitos.
Este análisis se adentra en el brote y la propagación de estas enfermedades, estableciendo una conexión con variables externas como la deforestación, los fenómenos climáticos como El Niño y La Niña, el cambio climático y la vulnerabilidad socioeconómica del país. Se identifica la falta de acceso al agua potable, la distribución demográfica y las áreas urbanizadas como factores determinantes.
En consecuencia, se concluye la necesidad de llevar a cabo un monitoreo continuo en estrecha colaboración con las comunidades locales en la selva amazónica. Tanto la detección precoz como la respuesta inmediata se perfilan como acciones cruciales para contener la propagación de estas enfermedades, que han demostrado tener un impacto significativo en la salud de la población.</w:t>
      </w:r>
    </w:p>
    <w:p/>
    <w:p>
      <w:pPr/>
      <w:r>
        <w:rPr>
          <w:rStyle w:val="rStyle"/>
        </w:rPr>
        <w:t xml:space="preserve">Metodología y datos</w:t>
      </w:r>
    </w:p>
    <w:p>
      <w:pPr/>
      <w:r>
        <w:rPr/>
        <w:t xml:space="preserve">El estudio abordó la propagación de enfermedades arbovirales como el dengue, el chikungunya y el Zika en la región amazónica, concentrándose en la zona urbanizada, utilizando datos satelitales y epidemiológicos a nivel regional.</w:t>
      </w:r>
    </w:p>
    <w:p/>
    <w:p>
      <w:pPr/>
      <w:r>
        <w:rPr>
          <w:rStyle w:val="rStyle"/>
        </w:rPr>
        <w:t xml:space="preserve">Limitaciones de la investigación</w:t>
      </w:r>
    </w:p>
    <w:p>
      <w:pPr/>
      <w:r>
        <w:rPr/>
        <w:t xml:space="preserve">Las limitaciones incluyen la falta de datos a largo plazo sobre la propagación de arbovirus y la complejidad de factores ambientales y sociales que influyen en la transmisión.</w:t>
      </w:r>
    </w:p>
    <w:p/>
    <w:p>
      <w:pPr/>
      <w:r>
        <w:rPr>
          <w:rStyle w:val="rStyle"/>
        </w:rPr>
        <w:t xml:space="preserve">Recomendaciones</w:t>
      </w:r>
    </w:p>
    <w:p>
      <w:pPr/>
      <w:r>
        <w:rPr/>
        <w:t xml:space="preserve">Se necesitan medidas integrales de vigilancia, monitoreo de deforestación, pronósticos climáticos exactos para brotes, representación comunitaria en estrategias de prevención y mitigación, y enfoques transfronterizos para abordar estos desafíos regionales. Las intervenciones deben ser adaptables y respetar las necesidades de las comunidades locales quienes son actores claves en este desafío.</w:t>
      </w:r>
    </w:p>
    <w:p/>
    <w:p>
      <w:pPr/>
      <w:r>
        <w:rPr>
          <w:rStyle w:val="rStyle"/>
        </w:rPr>
        <w:t xml:space="preserve">Adaptación:</w:t>
      </w:r>
    </w:p>
    <w:p>
      <w:pPr/>
      <w:r>
        <w:rPr/>
        <w:t xml:space="preserve">Agua,  Bosques,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Acción regional,  , Adaptación, Arbovirus,  Cambio Climático,  Mitigación, Propagación, Selva Amazónica, Vigilancia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m43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2026-04-02T04:33:40-05:00</dcterms:created>
  <dcterms:modified xsi:type="dcterms:W3CDTF">2026-04-02T04:33:40-05:00</dcterms:modified>
</cp:coreProperties>
</file>

<file path=docProps/custom.xml><?xml version="1.0" encoding="utf-8"?>
<Properties xmlns="http://schemas.openxmlformats.org/officeDocument/2006/custom-properties" xmlns:vt="http://schemas.openxmlformats.org/officeDocument/2006/docPropsVTypes"/>
</file>