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perspectives of coffee farmers in Junín Mountain tropical forests and CMIP5 projections</w:t>
      </w:r>
    </w:p>
    <w:p>
      <w:hyperlink r:id="rId7" w:history="1">
        <w:r>
          <w:rPr>
            <w:color w:val="1d4ed8"/>
            <w:u w:val="single"/>
          </w:rPr>
          <w:t xml:space="preserve">https://doi.org/10.3389/fclim.2026.1770361</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Percibir cambios climáticos significativos incrementa en un 31.3% la probabilidad de que los caficultores adopten medidas concretas de preparación.
Existe una coincidencia directa entre lo que los productores ya experimentan (sequía y alza térmica) y las proyecciones climáticas: Aumento térmico proyectado de ≤ 3 °C y caída en la precipitación anual acumulada de hasta 400 mm.
Se indica que para hacer a la población cafetalera más resilentes, las estratégias de adaptación al cambio climático también deberían considerar las perspectivas y conocimientos locales.</w:t>
      </w:r>
    </w:p>
    <w:p/>
    <w:p>
      <w:pPr/>
      <w:r>
        <w:rPr>
          <w:rStyle w:val="rStyle"/>
        </w:rPr>
        <w:t xml:space="preserve">Metodología y datos</w:t>
      </w:r>
    </w:p>
    <w:p>
      <w:pPr/>
      <w:r>
        <w:rPr/>
        <w:t xml:space="preserve">Se utilizó información de encuestas (253) de personas pertenecientes a dos cooperativas cafetaleras.
Se evaluaron datos históricos de temperatura y precipitación (1981-2016) junto con proyecciones de eventos extremos para el periodo 2030-2065, utilizando tres modelos CMIP5 (escenario RCP 8.5).
Se emplearon modelos de regresión logística para determinar cómo el nivel de preparación ante estos cambios climáticos se relaciona con factores sociodemográficos como el género, la educación, el origen y la ocupación.</w:t>
      </w:r>
    </w:p>
    <w:p/>
    <w:p>
      <w:pPr/>
      <w:r>
        <w:rPr>
          <w:rStyle w:val="rStyle"/>
        </w:rPr>
        <w:t xml:space="preserve">Limitaciones de la investigación</w:t>
      </w:r>
    </w:p>
    <w:p>
      <w:pPr/>
      <w:r>
        <w:rPr/>
        <w:t xml:space="preserve">El análisis climático se restringió a un ensamble de solo tres modelos del CMIP5 bajo un único escenario forzante (RCP 8.5). Esta muestra podría estar limitando el rango de incertidumbre en las proyecciones de precipitación y regímenes térmicos en una región orográfica compleja.</w:t>
      </w:r>
    </w:p>
    <w:p/>
    <w:p>
      <w:pPr/>
      <w:r>
        <w:rPr>
          <w:rStyle w:val="rStyle"/>
        </w:rPr>
        <w:t xml:space="preserve">Recomendaciones</w:t>
      </w:r>
    </w:p>
    <w:p>
      <w:pPr/>
      <w:r>
        <w:rPr/>
        <w:t xml:space="preserve">Para investigaciones futuras, se recomienda ampliar el tamaño del ensamble multi-modelo incorporando simulaciones del CMIP6 bajo diversos escenarios SSP (por ejemplo, SSP2-4.5 y SSP5-8.5).</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Provincial</w:t>
      </w:r>
    </w:p>
    <w:p/>
    <w:p>
      <w:pPr/>
      <w:r>
        <w:rPr>
          <w:rStyle w:val="rStyle"/>
        </w:rPr>
        <w:t xml:space="preserve">Ámbito geográfico:</w:t>
      </w:r>
    </w:p>
    <w:p>
      <w:pPr/>
      <w:r>
        <w:rPr/>
        <w:t xml:space="preserve">Selva central,  Junín,  Chanchamayo</w:t>
      </w:r>
    </w:p>
    <w:p/>
    <w:p>
      <w:pPr/>
      <w:r>
        <w:rPr>
          <w:rStyle w:val="rStyle"/>
        </w:rPr>
        <w:t xml:space="preserve">Palabras clave:</w:t>
      </w:r>
    </w:p>
    <w:p>
      <w:pPr/>
      <w:r>
        <w:rPr/>
        <w:t xml:space="preserve">Café,  Junin,  Resiliencia, adaptación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clim.2026.177036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2026-11-08T00:54:31-05:00</dcterms:created>
  <dcterms:modified xsi:type="dcterms:W3CDTF">2026-11-08T00:54:31-05:00</dcterms:modified>
</cp:coreProperties>
</file>

<file path=docProps/custom.xml><?xml version="1.0" encoding="utf-8"?>
<Properties xmlns="http://schemas.openxmlformats.org/officeDocument/2006/custom-properties" xmlns:vt="http://schemas.openxmlformats.org/officeDocument/2006/docPropsVTypes"/>
</file>