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Application of HAZUS-MH Flood Model in Developing Countries: The Case of Piura, Peru</w:t>
      </w:r>
    </w:p>
    <w:p>
      <w:hyperlink r:id="rId7" w:history="1">
        <w:r>
          <w:rPr>
            <w:color w:val="1d4ed8"/>
            <w:u w:val="single"/>
          </w:rPr>
          <w:t xml:space="preserve">https://doi.org/10.54028/NJ2019163352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Rau Lavado Pedro Christopher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articulo explora la aplicacion del modelo HAZUS-MH para estimar el riesgo y daño producido por inundaciones en la ciudad de Piura. A traves de una metodologia simple se obtuvieron mapas actualizados de la distribucion del riesgo de inundacion y la estimacion de los costos de construccion. Ante un escenario de alto riesgo de inundacion fluvial, se obtiene alrededor de 4.9% de áreas construidas afectadas. Del total de areas construidas afectadas se obtiene un 7.9% de areas construidas colapsadas. El costo total ascendería a 4.2 mil millones de USD.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Marco de modelacion HAZUS de la FEMA (Federal Emergency Management Agency), productos rasterizados de topografia y datos socio economicos de eventos extremos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No se analiza la inundacion de caracter pluvial, no se considera la hidraulica del flujo ni series de tiempo hidrologicas, solo niveles de riesgo asociados a elevaciones de agua. Asimismo algunos parametros socioeconomicos podrian ajustarse y mejorar las estimaciones.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Salud,  Transporte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Distrital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Piura,  Catacaos,  La Arena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riesgo de inundacion, impacto economico, areas construidas, Piura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54028/NJ201916335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2026-11-08T01:56:52-05:00</dcterms:created>
  <dcterms:modified xsi:type="dcterms:W3CDTF">2026-11-08T01:56:52-05:00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