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
          Seasonal water storage and release dynamics of 
          <i>bofedal</i>
           wetlands in the Central Andes
        </w:t>
      </w:r>
    </w:p>
    <w:p>
      <w:hyperlink r:id="rId7" w:history="1">
        <w:r>
          <w:rPr>
            <w:color w:val="1d4ed8"/>
            <w:u w:val="single"/>
          </w:rPr>
          <w:t xml:space="preserve">https://doi.org/10.1002/hyp.14940</w:t>
        </w:r>
      </w:hyperlink>
    </w:p>
    <w:p/>
    <w:p/>
    <w:p>
      <w:pPr/>
      <w:r>
        <w:rPr>
          <w:rStyle w:val="rStyle"/>
        </w:rPr>
        <w:t xml:space="preserve">Intérprete</w:t>
      </w:r>
    </w:p>
    <w:p>
      <w:pPr/>
      <w:r>
        <w:rPr/>
        <w:t xml:space="preserve">Chuquizuta Ventura Anderson</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Los bofedales altoandinos del Perú mostraron una marcada variabilidad estacional en su extensión y funcionamiento hidrológico. El estudio registró que al final de la estación seca, estos ecosistemas, tanto para la cuenca Silbina Sallma y Halairipampa ocuparon solo 3.5 % y 10.6 % respectivamente, aumentando hasta 15.1 % y 16.9 % en la temporada lluviosa. Los modelos de clasificación mostraron alta precisión, ya que identificaron el doble de la superficie de bofedales, dado que el modelo para detectar bofedales era de una resolución de 0.8 ha, en comparación con las 20 ha del MINAM; esto permitió detectar bofedales pequeños y diferencias estacionales en el almacenamiento de agua. Asimismo, se identificaron respuestas contrastantes, con tiempos de retardo que variaron entre 1 y 30 días, lo que evidencia que algunos bofedales liberan agua rápidamente mientras otros funcionan como reservorios más lentos. Estas variaciones reflejan la influencia de la topografía y la alimentación glaciar. Por lo tanto, los bofedales aportan regulación hídrica fundamental; sin embargo, se requieren verificaciones en campo para evitar sobreestimaciones y fortalecer la gestión de estos ecosistemas sensibles al clima.</w:t>
      </w:r>
    </w:p>
    <w:p/>
    <w:p>
      <w:pPr/>
      <w:r>
        <w:rPr>
          <w:rStyle w:val="rStyle"/>
        </w:rPr>
        <w:t xml:space="preserve">Metodología y datos</w:t>
      </w:r>
    </w:p>
    <w:p>
      <w:pPr/>
      <w:r>
        <w:rPr/>
        <w:t xml:space="preserve">El estudio se desarrolló en las cuencas de Silbina Sallma y Halairipampa, ubicadas dentro de la cuenca Vilcanota Urubamba (VUB) en el sur del Perú. Donde se analizó las características estacionales de almacenamiento y liberación de agua de los bofedales mediante teledetección y monitoreo terrestre durante las estaciones húmeda y seca, desde el año 2019 hasta el año 2021. En total, la superficie de bofedal de 267.4 km2, mientras que para Sibina Sallma abarco una superficie de 3.8 km2 y 5.8 km2 para Halairipampa. La investigación consistió en analizar la variabilidad estacional en su extensión y funcionamiento hidrológico de los bofedales. Para ello, se delimitaron ambas cuencas mediante el algoritmo de dirección de flujo D8 sobre un DEM ALOS PALSAR basado en SRTM sin muestrear a 12,5m de resolución. Seguidamente, aplicaron la clasificación supervisada utilizando el algoritmo de Random Forest (RF) utilizando 20 índices de vegetación y 7 índices topográficos obtenidos del conjunto de datos NASADEM, con una resolución espacial de 30 m. Asimismo, dado a la falta de datos validados sobre los tipos de cobertura se aplicó un método de muestreo aleatorio estratificado a ambas regiones. Asimismo, se instalaron sondeos para aguas subterráneas en cuatro zonas representativas de las ambas cuencas. Para validar los datos utilizaron una matriz de confusión binaria y filtros para eliminar datos inconsistentes. Con ello elaboraron un modelo hidrológico que les permitió comprender y cuantificar la dinámica temporal de las contribuciones del caudal provenientes de estos ecosistemas.</w:t>
      </w:r>
    </w:p>
    <w:p/>
    <w:p>
      <w:pPr/>
      <w:r>
        <w:rPr>
          <w:rStyle w:val="rStyle"/>
        </w:rPr>
        <w:t xml:space="preserve">Limitaciones de la investigación</w:t>
      </w:r>
    </w:p>
    <w:p>
      <w:pPr/>
      <w:r>
        <w:rPr/>
        <w:t xml:space="preserve">El estudio se basó principalmente en información geográfica y modelos digitales del terreno, sin incluir datos de campo que permitieran validar directamente los resultados. Esto pudo generar algunas diferencias en la interpretación de las cuencas y las áreas propuestas para su análisis. Además, el análisis se centró en índices de vegetación y índices topográficos, sin considerar información climática o social que también influye en la estructura y dinámica de los ecosistemas. Por último, el trabajo utilizó información secundaria con una resolución espacial de 30 m y 12.5 m, lo que limitó el nivel de detalle en zonas pequeñas y pudo reducir la precisión en el análisis espacial  y temporal de las cuencas.</w:t>
      </w:r>
    </w:p>
    <w:p/>
    <w:p>
      <w:pPr/>
      <w:r>
        <w:rPr>
          <w:rStyle w:val="rStyle"/>
        </w:rPr>
        <w:t xml:space="preserve">Recomendaciones</w:t>
      </w:r>
    </w:p>
    <w:p>
      <w:pPr/>
      <w:r>
        <w:rPr/>
        <w:t xml:space="preserve">Se recomienda que los futuros estudios incluyan verificaciones de campo para validar los resultados obtenidos a partir del análisis geográfico y de los modelos digitales. También es importante emplear información de mayor resolución y series temporales más amplias, que permitan identificar variaciones espaciales y temporales de ecosistemas hidrográficos. Asimismo, se sugiere incorporar variables biológicas, climáticas y sociales que ayuden a comprender mejor la dinámica de los ecosistemas. Por último, se propone fortalecer la participación de las comunidades locales y el trabajo conjunto con las autoridades regionales, a fin de mejorar el diseño y la gestión de las cuencas de Silbina Sallma y Halairipampa.</w:t>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América,  Perú,  Cuencas de Vilcanota-Urubamba (VUB) (Cuenca de Sibina Salma y Halairipampa).</w:t>
      </w:r>
    </w:p>
    <w:p/>
    <w:p>
      <w:pPr/>
      <w:r>
        <w:rPr>
          <w:rStyle w:val="rStyle"/>
        </w:rPr>
        <w:t xml:space="preserve">Palabras clave:</w:t>
      </w:r>
    </w:p>
    <w:p>
      <w:pPr/>
      <w:r>
        <w:rPr/>
        <w:t xml:space="preserve">Bofedales altoandinos,  Topografía,  Regulación hídrica,  Cuenca de Sibina Salma,  Cuenca de Halairipampa,  Regulación Hídrica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hyp.1494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2025-12-18T07:21:39-05:00</dcterms:created>
  <dcterms:modified xsi:type="dcterms:W3CDTF">2025-12-18T07:21:39-05:00</dcterms:modified>
</cp:coreProperties>
</file>

<file path=docProps/custom.xml><?xml version="1.0" encoding="utf-8"?>
<Properties xmlns="http://schemas.openxmlformats.org/officeDocument/2006/custom-properties" xmlns:vt="http://schemas.openxmlformats.org/officeDocument/2006/docPropsVTypes"/>
</file>