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Evaluating spatial patterns in precipitation trends across the Amazon basin driven by land cover and global scale forcings</w:t>
      </w:r>
    </w:p>
    <w:p>
      <w:hyperlink r:id="rId7" w:history="1">
        <w:r>
          <w:rPr>
            <w:color w:val="1d4ed8"/>
            <w:u w:val="single"/>
          </w:rPr>
          <w:t xml:space="preserve">https://doi.org/10.1007/s00704-019-03085-3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Saavedra Huanca Miguel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- Para la precipitación promedio anual (MAP), se encuentra una tendencia positiva sobre la zona sur y norte del Perú y perteneciente a la cuenca Amazónica. Esta tendencia suele ser mayor a partir de 1999.
- Para el número de días secos (NDD): Durante la temporada seca se encuentra una tendencia negativa no significativa sobre toda la zona este de la cuenca Amazónica. Para la temporada húmeda, hay una tendencia positiva de +4.3 días/decenio sobre la zona norte, mientras que la zona sur presenta una tendencia negativa.
- Para el número de eventos extremos (NXE): Hay un cambio abrupto alrededor del año 2013, donde el promedio de estos eventos se incrementa en 10 días después de ese año para la temporada seca y húmeda. Debido a este cambio de régimen abrupto la tendencia de NXE es positiva con +2.9 y +3.2 eventos/decenio para las temporadas seca y húmeda, respectivamente.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- Se usaron 198 estaciones de precipitación in-situ, así como datos grillados de CHIRPS entre 1982 y 2018. Se realizó el análisis de la precipitación media anual (MAP), número de días secos (NDD) y número de eventos extremos (NXE). Se considera un día seco si la precipitación diaria es menor a 2 mm y evento extremo si es mayor a 20 mm.
- Se define a la temporada seca a los meses de mayo hasta noviembre, y temporada húmeda a los meses de diciembre a abril.
- En la siguiente interpretación solo se han considerado resultados para la parte amazónica perteneciente o cercana al Perú, principalmente zona norte y Sur.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No hay muchas estaciones in-situ sobre la zona de la cuenca amazónica perteneciente a Perú.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Agua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Regional 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Cuenca Ucayali,  Cuenca Marañon,  Madre de Díos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NA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07/s00704-019-03085-3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2026-09-22T03:06:31-05:00</dcterms:created>
  <dcterms:modified xsi:type="dcterms:W3CDTF">2026-09-22T03:06:31-05:00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