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páramos andinos son ecosistemas clave para el suministro de agua en regiones de montaña, pero enfrentan una creciente presión por actividades humanas. Este estudio tuvo como objetivo analizar el impacto del uso del suelo y el cambio climático en la hidrología de los  páramos  en  los  Andes  septentrionales. Estos ecosistemas generan entre 600 y 1000 mm/año de agua y mantienen caudales base estables durante todo el año. Sin embargo, actividades como el pastoreo, la agricultura y el drenaje incrementan la escorrentía y la erosión, reduciendo su capacidad de regulación hídrica, lo que altera significativamente el ciclo hidrológico y pone en riesgo su función como fuente sostenible de agua</w:t>
      </w:r>
    </w:p>
    <w:p/>
    <w:p>
      <w:pPr/>
      <w:r>
        <w:rPr>
          <w:rStyle w:val="rStyle"/>
        </w:rPr>
        <w:t xml:space="preserve">Metodología y datos</w:t>
      </w:r>
    </w:p>
    <w:p>
      <w:pPr/>
      <w:r>
        <w:rPr/>
        <w:t xml:space="preserve">El estudio se desarrolló en los páramos de los Andes septentrionales de Venezuela, Colombia, Ecuador y Perú, con una pequeña zona aislada en Costa Rica, ubicados entre aproximadamente 3000 y 5000 m.s.n.m. Se realizó una revisión científica del estado del conocimiento sobre su funcionamiento hidrológico, considerando variables climáticas como temperatura y precipitación, así como las propiedades de los suelos, especialmente su alta capacidad de retención de agua. Asimismo, se analizaron procesos de producción y regulación hídrica, incluyendo la escorrentía y la evapotranspiración, junto con la influencia del uso del suelo en estos procesos.</w:t>
      </w:r>
    </w:p>
    <w:p/>
    <w:p>
      <w:pPr/>
      <w:r>
        <w:rPr>
          <w:rStyle w:val="rStyle"/>
        </w:rPr>
        <w:t xml:space="preserve">Limitaciones de la investigación</w:t>
      </w:r>
    </w:p>
    <w:p>
      <w:pPr/>
      <w:r>
        <w:rPr/>
        <w:t xml:space="preserve">El estudio presenta limitaciones asociadas a la escasez de datos hidrometeorológicos confiables y de largo plazo, así como a la baja resolución espacial del monitoreo, lo que dificulta diferenciar los aportes hídricos específicos del páramo. Asimismo, existen incertidumbres en la cuantificación del balance hídrico, especialmente en el rol de la vegetación y en la contribución de procesos poco documentados como el deshielo. Finalmente, la complejidad de los suelos orgánicos y la heterogeneidad del terreno limitan la aplicación de modelos hidrológicos convencionales, dificultando la comprensión integral de los procesos a escala de cuenca.</w:t>
      </w:r>
    </w:p>
    <w:p/>
    <w:p>
      <w:pPr/>
      <w:r>
        <w:rPr>
          <w:rStyle w:val="rStyle"/>
        </w:rPr>
        <w:t xml:space="preserve">Recomendaciones</w:t>
      </w:r>
    </w:p>
    <w:p>
      <w:pPr/>
      <w:r>
        <w:rPr/>
        <w:t xml:space="preserve">Se recomienda mejorar el monitoreo del clima y del agua en los páramos, mediante la instalación de más estaciones de medición distribuidas en diferentes zonas y con registros a largo plazo. Asimismo, es importante realizar estudios en áreas más pequeñas como cuencas, con el fin de comprender mejor el papel de la vegetación, los suelos y otros factores en el comportamiento del agua. Además, se sugiere mejorar los modelos hidrológicos considerando las características particulares de los suelos del páramo y promover un uso adecuado del territorio para reducir los impactos humanos y asegurar la disponibilidad de agua en el futuro.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Páramos de los Andes septentrionales en Venezuela,  Colombia,  Ecuador y Perú,  con una pequeña zona en Costa Rica.</w:t>
      </w:r>
    </w:p>
    <w:p/>
    <w:p>
      <w:pPr/>
      <w:r>
        <w:rPr>
          <w:rStyle w:val="rStyle"/>
        </w:rPr>
        <w:t xml:space="preserve">Palabras clave:</w:t>
      </w:r>
    </w:p>
    <w:p>
      <w:pPr/>
      <w:r>
        <w:rPr/>
        <w:t xml:space="preserve">Páramo andino,  hidrología,  regulación hídrica,  uso del suelo,  humedales,  entornos de montaña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2026-07-22T21:46:34-05:00</dcterms:created>
  <dcterms:modified xsi:type="dcterms:W3CDTF">2026-07-22T21:46:34-05:00</dcterms:modified>
</cp:coreProperties>
</file>

<file path=docProps/custom.xml><?xml version="1.0" encoding="utf-8"?>
<Properties xmlns="http://schemas.openxmlformats.org/officeDocument/2006/custom-properties" xmlns:vt="http://schemas.openxmlformats.org/officeDocument/2006/docPropsVTypes"/>
</file>