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IVALA ESPINOZA KATHERINE ALELI</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Esta investigación explora el impacto del cambio climático en las poblaciones rurales de los Andes peruanos y cómo las dinámicas de poder dan forma a sus vulnerabilidades, centrándose en el caso del valle del río Mantaro ubicado en los Andes centrales del Perú. Las vulnerabilidades experimentadas por los pequeños agricultores y ganaderos incluyen cambios climáticos, cambios ambientales y cambios en los medios de vida. 
Los pequeños agricultores enfrentan desafíos como sequías, heladas, inundaciones y otros eventos climáticos extremos que afectan la producción de cultivos, calidad de suelos, inadecuadas soluciones por parte de instituciones gubernamentales entre varios otros vinculados a la comercialización, además se ha visto afectado su percepción de los periodos secos y de lluvia lo cual limita la actuación normal de actividades agrícolas. Ante ello los agricultores has desarrollado medidas propias de adaptación como sembrar cultivos que requiera menos agua, aumentar el riego para proteger los campos contra las sequías y las heladas así mismo la migración a actividades agrícolas como crianza de cuyes, producción de lácteos y derivados. 
Si bien las políticas oficiales de adaptación al clima en Perú parecen prometedoras en términos de proteger a las poblaciones más marginadas que enfrentan riesgos climáticos, éstas están débilmente representadas en los procesos de toma de decisiones climáticas. Es decir, las estrategias de adaptación se basan en premisas de vulnerabilidad y adaptación definidas por instituciones nacionales e internacionales, lo que constituye un esfuerzo contradictorio debido a la falta de representación de los agricultores en los procesos de toma de decisiones, situación agravada por la influencia desigual de los mercados y las políticas gubernamentales. Así, los cambios climáticos, cambios ambientales y cambios en los medios de vida que afectan a los agricultores son desafíos interconectados y cuyos efectos son exacerbados por las dinámicas de poder desiguales.</w:t>
      </w:r>
    </w:p>
    <w:p/>
    <w:p>
      <w:pPr/>
      <w:r>
        <w:rPr>
          <w:rStyle w:val="rStyle"/>
        </w:rPr>
        <w:t xml:space="preserve">Metodología y datos</w:t>
      </w:r>
    </w:p>
    <w:p>
      <w:pPr/>
      <w:r>
        <w:rPr/>
        <w:t xml:space="preserve">El lugar de estudio es el valle del Mantaro. Se usó métodos cualitativos, incluidas entrevistas semiestructuradas, observación participantes y análisis de contenido de documentos de política clave relacionados con la adaptación climática. Las entrevistas se realizaron entre febrero y julio del 2019 a un total de 60 pequeños agricultores y ganaderos de tres cuencas tributarias: el río Achamayo, el río Cunas y el río Shullcas, y más de 20 entrevistas con funcionarios estatales y otros actores involucrados en políticas climáticas y agrícolas en diversos niveles gubernamentales. Estos incluyeron representantes del Ministerio de Agricultura y Riego (MINAGRI), Ministerio del Ambiente (MINAM), el gobierno regional de Junín, autoridades del agua y organizaciones locales de riego, entre otros.</w:t>
      </w:r>
    </w:p>
    <w:p/>
    <w:p>
      <w:pPr/>
      <w:r>
        <w:rPr>
          <w:rStyle w:val="rStyle"/>
        </w:rPr>
        <w:t xml:space="preserve">Limitaciones de la investigación</w:t>
      </w:r>
    </w:p>
    <w:p>
      <w:pPr/>
      <w:r>
        <w:rPr/>
        <w:t xml:space="preserve">Si bien en este estudio muestra la vulnerabilidad ante el cambio climático de los pequeños agricultores de tres cuencas tributarias que se ven afectadas, como contraste se podrían identificar casos en los cuales la agricultura pequeña sí se esté adaptando de manera correcta en otra región de Perú con similares características, o analizar otros casos para comprobar si en toda la región andina no funcionan estas políticas.</w:t>
      </w:r>
    </w:p>
    <w:p/>
    <w:p>
      <w:pPr/>
      <w:r>
        <w:rPr>
          <w:rStyle w:val="rStyle"/>
        </w:rPr>
        <w:t xml:space="preserve">Recomendaciones</w:t>
      </w:r>
    </w:p>
    <w:p>
      <w:pPr/>
      <w:r>
        <w:rPr/>
        <w:t xml:space="preserve">Buscar que los tomadores de decisión tomen en cuenta la participación y opinión de los pequeños agricultores y no ignorarlos o excluirlos en las reuniones cuando se ejecuten proyectos, sin anteponer intereses personales o institucionales.</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Estrategias Regionales de Cambio Climático - ERCC, plan de adaptación , Pequeña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2026-05-18T15:21:27-05:00</dcterms:created>
  <dcterms:modified xsi:type="dcterms:W3CDTF">2026-05-18T15:21:27-05:00</dcterms:modified>
</cp:coreProperties>
</file>

<file path=docProps/custom.xml><?xml version="1.0" encoding="utf-8"?>
<Properties xmlns="http://schemas.openxmlformats.org/officeDocument/2006/custom-properties" xmlns:vt="http://schemas.openxmlformats.org/officeDocument/2006/docPropsVTypes"/>
</file>