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Long-term trends in observed and MERRA-2 reanalysis temperatures: Between the Atacama Desert and the Andes</w:t>
      </w:r>
    </w:p>
    <w:p>
      <w:hyperlink r:id="rId7" w:history="1">
        <w:r>
          <w:rPr>
            <w:color w:val="1d4ed8"/>
            <w:u w:val="single"/>
          </w:rPr>
          <w:t xml:space="preserve">https://doi.org/10.1016/j.cliser.2026.100672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POLO BRAVO CARLOS ARMANDO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POLO BRAVO CARLOS ARMANDO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las estaciones meteorológicas de Calana, Sama Grande y Locumba de la región Tacna, ubicadas en la cabecera del desierto de Atacama, las temperaturas máximas (diurnas), mínimas (nocturnas) y medias han mostrado una tendencia al calentamiento durante el período 1964-2013, que indican un calentamiento de la región costera, en tanto que la zona interandina  de Tarata, ubicada a 3100 msnm el calentamiento durante el día se da a velocidad positiva de +0.062 °C/año), con enfriamiento nocturno negativo de -0.057 °C/año, con una diferencia de temperaturas entre diurnas y nocturnas (DTR) de +0.122 °C/año .
Los eventos extremos de calor diurno (TXx, TX90p) aumentaron en todas las estaciones, a excepción de Calana. En el desierto, las noches frías extremas (TNn) muestran una tendencia al calentamiento, mientras que en la zona interandina (Andes) presentan un enfriamiento .
El reanálisis con data de MERRA-2 tiende a subestimar las temperaturas observadas entre 1 y 3 °C.
Los resultados tienen implicaciones prácticas importantes, sobre todo en la mitigación del cambio climático; en la zona costera el calentamiento incrementa la evapotranspiración y la demanda hídrica; en la zona interandina de Tarata, el contraste térmico puede afectar los patrones de deshielo y escorrentía, incrementando el riesgo de retroceso glaciar y la disponibilidad del recurso hídrico, planificar variedades de cultivos agrícolas, gestionar la mejor conservación de ecosistemas andinos y la siembra de agua y desarrollar sistemas de alerta biometeorológica para poblaciones vulnerables antes riesgos de salud.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de la investigación se basó en el análisis de series temporales anuales de temperaturas máximas (TX), mínimas (TN) y medias (TM) registradas en cuatro estaciones meteorológicas del SENAMHI  de Calana, Sama Grande, Locumba en la zona de la costa y de Tarata de la zona interandina de la región Tacna durante el periodo 1964-2013. Igualmente se utilizaron datos del reanálisis MERRA-2 de la NASA para el período 1980-2013 , calcularon 16 índices de cambio climático basados en temperatura, siguiendo las recomendaciones del equipo de expertos en detección y análisis de cambio climático (ETCCDI), en tanto que las tendencias se determinaron aplicando la prueba no paramétrica inferencial de Mann-Kendall con nivel de significancia 0.05, y el estimador de pendiente de Sen con intervalo de confianza del 95 %.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reanálisis MERRA-2 presenta limitaciones en zonas de topografía compleja como los Andes, subestimando las temperaturas observadas y no capturando adecuadamente los procesos de enfriamiento nocturno en altura .
La investigación se limita a las zonas de la costa e interandina de la región Tacna-Perú, toda vez que la región cuenta cuatro macro ecosistemas constituidos por la zona marina, costa, zona interandina y la altoandina, con climatología totalmente diferente, por lo que la extrapolación de resultados a otras zonas inter y alto andinas o desérticas debe hacerse con cautela.
Solo se empleó un producto de reanálisis (MERRA-2), lo que impide comparar su desempeño con otros reanálisis con data de ERA-Interim o CRU, OMM a efecto de una mejor visualización de las tendencias calentamiento/enfriamiento en la región.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Los resultados deben ser utilizados para mejorar los modelos de balance hídrico y estimar la disponibilidad de agua para riego, considerando que el calentamiento en la costa aumenta la demanda de agua y el mayor contraste térmico en la parte andina puede alterar los patrones de deshielo y por tanto la disponibilidad de agua regional.
Se recomienda cultivar variedades más resistentes y modificar fechas de siembra y cosecha, considerando la variación térmica que el aumento de días cálidos (SU) y olas de calor pueden alterar la fenología de los cultivos. 
A un futuro inmediato, dado que la región Tacna comparte cuencas hidrográficas con Chile y Bolivia, se sugiere establecer mecanismos de cooperación transfronteriza para el monitoreo climático e intercambio de información entre servicios meteorológicos e instituciones de investigación .
Se recomienda fortalecer el control y monitoreo de nevados y glaciares andinos de la región altoandina.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Energía,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Costa y zona interandina de región Tacna,  Cuencas hidrográficas compartidas entre PerúChile y Bolivia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Temperatura, MERRA-2, SENAMHI, calentamiento diurno, enfriamiento nocturno, cambio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cliser.2026.10067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2026-11-08T00:54:26-05:00</dcterms:created>
  <dcterms:modified xsi:type="dcterms:W3CDTF">2026-11-08T00:54:26-05:00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