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stocks and the use of shade trees in different coffee growing systems in the Peruvian Amazon</w:t>
      </w:r>
    </w:p>
    <w:p>
      <w:hyperlink r:id="rId7" w:history="1">
        <w:r>
          <w:rPr>
            <w:color w:val="1d4ed8"/>
            <w:u w:val="single"/>
          </w:rPr>
          <w:t xml:space="preserve">https://doi.org/10.1017/s002185962000074x</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asociación de cultivos tropicales como el café con diferentes especies de árboles permite añadir valor a la tierra y generar múltiples beneficios, esta práctica es conocida como agroforestería. En este estudio se compararon tres sistemas de cultivo de café: policultivo bajo sombra, sombra con Inga y cultivo sin sombra, en tres provincias de la región San Martín. Los resultados mostraron que los sistemas agroforestales almacenan mucho más carbono que los cultivos sin sombra, evidenciándose incluso una relación lineal entre la cantidad de árboles y las reservas de carbono.
El sistema de policultivo bajo sombra registró la mayor acumulación con 189 t C/ha, seguido del sistema bajo sombra con Inga 146 t C/ha y, finalmente, el cultivo sin sombra con 113 t C/ha. En todos los casos, el suelo se confirmó como el principal reservorio de carbono, concentrando entre 67 % y 96 % del total.
Además, los agricultores identificaron 18 especies arbóreas de importancia económica, lo que representa el 75 % del total registrado. Esto refuerza que la presencia de árboles en los sistemas cafetaleros no solo mejora el ambiente, sino que también aporta a la seguridad alimentaria y a los ingresos de las familias productoras. La diversidad arbórea incrementó la acumulación de carbono tanto en la biomasa aérea como en el suelo, lo que explica el claro predominio del sistema de policultivo bajo sombra frente a los demás.
En conjunto, los resultados evidencian que los sistemas agroforestales no solo son una estrategia eficaz para almacenar carbono, sino también para promover un manejo sostenible del café en la Amazonía peruana.</w:t>
      </w:r>
    </w:p>
    <w:p/>
    <w:p>
      <w:pPr/>
      <w:r>
        <w:rPr>
          <w:rStyle w:val="rStyle"/>
        </w:rPr>
        <w:t xml:space="preserve">Metodología y datos</w:t>
      </w:r>
    </w:p>
    <w:p>
      <w:pPr/>
      <w:r>
        <w:rPr/>
        <w:t xml:space="preserve">El estudio se desarrolló entre 2015 y 2016 en tres provincias de la región de San Martín, en Perú:  El Dorado, Lamas y Moyobamba. Se evaluaron nueve fincas orgánicas con sistemas de café representativos: policultivo bajo sombra, sombra con Inga y café sin sombra.  En cada finca se marcaron parcelas de tamaño definido donde se midieron las plantas de café y los árboles de sombra. Se registró la altura y el grosor del tronco de los árboles para calcular cuánta biomasa (material vegetal) tenían. A partir de esa biomasa se estimó cuánto carbono almacenaban, usando ecuaciones y modelos alométricos. 
Además, se tomaron muestras de suelo en cada parcela, hasta una profundidad de 60 cm, separando tres capas: 0–10 cm, 10–30 cm y 30–60 cm. Estas muestras se llevaron al laboratorio para analizar cuánto carbono orgánico contenía el suelo. También se recolectó hojarasca y madera muerta (ramas caídas, hojas secas) para saber cuánto carbono se almacenaba en estos materiales que cubren el suelo.
Para entender mejor la diversidad de árboles, se identificaron las especies presentes en cada sistema y se utilizó un índice de diversidad (Shannon-Wiener), que ayuda a medir cuán variado es un lugar en términos de especies. Además, se realizaron reuniones y entrevistas con los agricultores (grupos focales) para preguntarles qué uso les dan a los árboles de sombra: si sirven como leña, alimento, madera, medicina o forraje.
Finalmente, toda la información reunida se analizó con herramientas estadísticas para comparar los tres sistemas de cultivo y ver en cuál se almacenaba más carbono y había mayor diversidad de árboles.</w:t>
      </w:r>
    </w:p>
    <w:p/>
    <w:p>
      <w:pPr/>
      <w:r>
        <w:rPr>
          <w:rStyle w:val="rStyle"/>
        </w:rPr>
        <w:t xml:space="preserve">Limitaciones de la investigación</w:t>
      </w:r>
    </w:p>
    <w:p>
      <w:pPr/>
      <w:r>
        <w:rPr/>
        <w:t xml:space="preserve">Existen pocos estudios que documenten el uso y diversidad de árboles de sombra y su contribución, a nivel de especie, al carbono almacenado en la biomasa aérea de sistemas agroforestales de policultivo sombreados en esta región. Entre las principales limitaciones se identifica la naturaleza transversal del estudio, ya que solo se evaluó un periodo anual, lo que impide considerar variaciones interanuales en manejo agrícola o clima. Asimismo, las ecuaciones alométricas utilizadas podrían no ajustarse perfectamente a todas las especies locales de sombra, lo que introduce cierta incertidumbre en la estimación de biomasa.</w:t>
      </w:r>
    </w:p>
    <w:p/>
    <w:p>
      <w:pPr/>
      <w:r>
        <w:rPr>
          <w:rStyle w:val="rStyle"/>
        </w:rPr>
        <w:t xml:space="preserve">Recomendaciones</w:t>
      </w:r>
    </w:p>
    <w:p>
      <w:pPr/>
      <w:r>
        <w:rPr/>
        <w:t xml:space="preserve">Se recomienda ampliar los estudios hacia un enfoque multianual que permita capturar variaciones climáticas y prácticas de manejo. También sería necesario incorporar un mayor número de fincas y zonas ecológicas para mejorar la representatividad. A nivel de manejo, se sugiere promover los sistemas agroforestales diversificados, dado su elevado potencial de almacenamiento de carbono y beneficios ecosistémicos.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Dorado, Lamas, Moyobamba, San Martín</w:t>
      </w:r>
    </w:p>
    <w:p/>
    <w:p>
      <w:pPr/>
      <w:r>
        <w:rPr>
          <w:rStyle w:val="rStyle"/>
        </w:rPr>
        <w:t xml:space="preserve">Palabras clave:</w:t>
      </w:r>
    </w:p>
    <w:p>
      <w:pPr/>
      <w:r>
        <w:rPr/>
        <w:t xml:space="preserve">Sistemas agroforestales, Biomasa, Árboles, Carbono orgánico, 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0218596200007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2026-07-23T00:07:02-05:00</dcterms:created>
  <dcterms:modified xsi:type="dcterms:W3CDTF">2026-07-23T00:07:02-05:00</dcterms:modified>
</cp:coreProperties>
</file>

<file path=docProps/custom.xml><?xml version="1.0" encoding="utf-8"?>
<Properties xmlns="http://schemas.openxmlformats.org/officeDocument/2006/custom-properties" xmlns:vt="http://schemas.openxmlformats.org/officeDocument/2006/docPropsVTypes"/>
</file>