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Extreme Droughts and Their Relationship with the Interdecadal Pacific Oscillation in the Peruvian Altiplano Region over the Last 100 Years</w:t>
      </w:r>
    </w:p>
    <w:p>
      <w:hyperlink r:id="rId7" w:history="1">
        <w:r>
          <w:rPr>
            <w:color w:val="1d4ed8"/>
            <w:u w:val="single"/>
          </w:rPr>
          <w:t xml:space="preserve">https://doi.org/10.3390/atmos14081233</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El nivel de agua del Lago Titicaca (NALT) presenta una componente interdecenal (20-30 años).
El índice de la oscilación interdecadal del Pacífico (IPO) presenta una correlación positiva con la NALT (r = 0.71 ) en el periodo 1914-2018.
Las sequías prolongadas en el LT son precedidas por un cambio de fase abrupto hacia las anomalías negativas de NATL, la cual está en fase con las anomalías positivas de la IPO.
El Niño no causa necesariamente los niveles más bajos de NALT.</w:t>
      </w:r>
    </w:p>
    <w:p/>
    <w:p>
      <w:pPr/>
      <w:r>
        <w:rPr>
          <w:rStyle w:val="rStyle"/>
        </w:rPr>
        <w:t xml:space="preserve">Metodología y datos</w:t>
      </w:r>
    </w:p>
    <w:p>
      <w:pPr/>
      <w:r>
        <w:rPr/>
        <w:t xml:space="preserve">Transfomada de las Ondeletas de Morlet para identificar los principales modos de oscilación de NALT.
correlación de Pearson
Analísis de Componentes Principales Ortogonales</w:t>
      </w:r>
    </w:p>
    <w:p/>
    <w:p>
      <w:pPr/>
      <w:r>
        <w:rPr>
          <w:rStyle w:val="rStyle"/>
        </w:rPr>
        <w:t xml:space="preserve">Limitaciones de la investigación</w:t>
      </w:r>
    </w:p>
    <w:p>
      <w:pPr/>
      <w:r>
        <w:rPr/>
        <w:t xml:space="preserve">El estudio no evidencia alguna influencia del IPO en la reducción de la amplitud de NALT a partir de la decada de los 90s.
El estudio no proporciona información de otras regiones remotas para explicar la variabilidad interdecenal (20-30 años) de NALT.</w:t>
      </w:r>
    </w:p>
    <w:p/>
    <w:p>
      <w:pPr/>
      <w:r>
        <w:rPr>
          <w:rStyle w:val="rStyle"/>
        </w:rPr>
        <w:t xml:space="preserve">Recomendaciones</w:t>
      </w:r>
    </w:p>
    <w:p>
      <w:pPr/>
      <w:r>
        <w:rPr/>
        <w:t xml:space="preserve">Utilizar otros índices de IPO 
Repetir la metodología con otros índices de gran escala.
Usar los diversos tipos de reanálisis del último siglo (i.e., ERA20C) para describir los dinámica atmosférica de la NALT</w:t>
      </w:r>
    </w:p>
    <w:p/>
    <w:p>
      <w:pPr/>
      <w:r>
        <w:rPr>
          <w:rStyle w:val="rStyle"/>
        </w:rPr>
        <w:t xml:space="preserve">Adaptación:</w:t>
      </w:r>
    </w:p>
    <w:p>
      <w:pPr/>
      <w:r>
        <w:rPr/>
        <w:t xml:space="preserve">Agua,  Agricultura,  Bosques,  Turismo,  Transporte,  Pesca y acuicultura </w:t>
      </w:r>
    </w:p>
    <w:p/>
    <w:p>
      <w:pPr/>
      <w:r>
        <w:rPr>
          <w:rStyle w:val="rStyle"/>
        </w:rPr>
        <w:t xml:space="preserve">Mitigación:</w:t>
      </w:r>
    </w:p>
    <w:p>
      <w:pPr/>
      <w:r>
        <w:rPr/>
        <w:t xml:space="preserve">Agricultura,  Uso de suelo,  cambio de uso de suelo y silvicultura,  Energía</w:t>
      </w:r>
    </w:p>
    <w:p/>
    <w:p>
      <w:pPr/>
      <w:r>
        <w:rPr>
          <w:rStyle w:val="rStyle"/>
        </w:rPr>
        <w:t xml:space="preserve">Escala:</w:t>
      </w:r>
    </w:p>
    <w:p>
      <w:pPr/>
      <w:r>
        <w:rPr/>
        <w:t xml:space="preserve">Regional </w:t>
      </w:r>
    </w:p>
    <w:p/>
    <w:p>
      <w:pPr/>
      <w:r>
        <w:rPr>
          <w:rStyle w:val="rStyle"/>
        </w:rPr>
        <w:t xml:space="preserve">Ámbito geográfico:</w:t>
      </w:r>
    </w:p>
    <w:p>
      <w:pPr/>
      <w:r>
        <w:rPr/>
        <w:t xml:space="preserve">PUNO,  Copacabana(Bolivia)</w:t>
      </w:r>
    </w:p>
    <w:p/>
    <w:p>
      <w:pPr/>
      <w:r>
        <w:rPr>
          <w:rStyle w:val="rStyle"/>
        </w:rPr>
        <w:t xml:space="preserve">Palabras clave:</w:t>
      </w:r>
    </w:p>
    <w:p>
      <w:pPr/>
      <w:r>
        <w:rPr/>
        <w:t xml:space="preserve">nivel de agua del Lago Titicaca,  Oscilación Interdecadal del Pacífico (IPO),  variabilidad interdecenal, sequías extremas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atmos1408123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2026-04-02T10:05:23-05:00</dcterms:created>
  <dcterms:modified xsi:type="dcterms:W3CDTF">2026-04-02T10:05:23-05:00</dcterms:modified>
</cp:coreProperties>
</file>

<file path=docProps/custom.xml><?xml version="1.0" encoding="utf-8"?>
<Properties xmlns="http://schemas.openxmlformats.org/officeDocument/2006/custom-properties" xmlns:vt="http://schemas.openxmlformats.org/officeDocument/2006/docPropsVTypes"/>
</file>