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Mountain freshwater ecosystems and protected areas in the tropical Andes: insights and gaps for climate change adaptation</w:t>
      </w:r>
    </w:p>
    <w:p>
      <w:hyperlink r:id="rId7" w:history="1">
        <w:r>
          <w:rPr>
            <w:color w:val="1d4ed8"/>
            <w:u w:val="single"/>
          </w:rPr>
          <w:t xml:space="preserve">https://doi.org/10.1017/s0376892921000382</w:t>
        </w:r>
      </w:hyperlink>
    </w:p>
    <w:p/>
    <w:p/>
    <w:p>
      <w:pPr/>
      <w:r>
        <w:rPr>
          <w:rStyle w:val="rStyle"/>
        </w:rPr>
        <w:t xml:space="preserve">Intérprete</w:t>
      </w:r>
    </w:p>
    <w:p>
      <w:pPr/>
      <w:r>
        <w:rPr/>
        <w:t xml:space="preserve">Iliquin Chavez Deisy</w:t>
      </w:r>
    </w:p>
    <w:p/>
    <w:p>
      <w:pPr/>
      <w:r>
        <w:rPr>
          <w:rStyle w:val="rStyle"/>
        </w:rPr>
        <w:t xml:space="preserve">Revisor(a)</w:t>
      </w:r>
    </w:p>
    <w:p>
      <w:pPr/>
      <w:r>
        <w:rPr/>
        <w:t xml:space="preserve">Bustamante Mostajo Danilo Edson</w:t>
      </w:r>
    </w:p>
    <w:p/>
    <w:p>
      <w:pPr/>
      <w:r>
        <w:rPr>
          <w:rStyle w:val="rStyle"/>
        </w:rPr>
        <w:t xml:space="preserve">Resultados y conclusiones</w:t>
      </w:r>
    </w:p>
    <w:p>
      <w:pPr/>
      <w:r>
        <w:rPr/>
        <w:t xml:space="preserve">El estudio muestra que 44,2% están relacionados con la inclusión de la conservación de los recursos hídricos en los objetivos de creación de las Áreas Protegidas (AP) y relacionados con la creación de AP locales, el 25,0% y el 17,3% relacionados con inventarios de ecosistemas de agua dulce y biodiversidad acuática en AP e impactos relacionados con el clima, el 13,5% de los documentos estaban relacionados con servicios ecosistémicos en las AP</w:t>
      </w:r>
    </w:p>
    <w:p/>
    <w:p>
      <w:pPr/>
      <w:r>
        <w:rPr>
          <w:rStyle w:val="rStyle"/>
        </w:rPr>
        <w:t xml:space="preserve">Metodología y datos</w:t>
      </w:r>
    </w:p>
    <w:p>
      <w:pPr/>
      <w:r>
        <w:rPr/>
        <w:t xml:space="preserve">Se realizó revisión de literatura en basa a 24 códigos de palabras clave relacionado al tema de los cuales 1341 artículos fueron seleccionados. Del total de los artículos selecciones se realizó filtros de tirulo, resumen, partes completadas y duplicidad; teniendo como resultado la selección de 32 artículos relacionados directamente con el tema. Además, revisaron información de literatura gris de la cual incluyeron a la investigación 5 artículos, 13 planes de manejo y 2 informe de ONG; llegando a un total de 52 documentos revisados. También se utilizó GIS para mapas de áreas naturales protegidas con cobertura de lagos de agua dulce. La metodología utilizada consiste en revisar información y creación de mapas de lagunas de agua dulce en ares protegidas.</w:t>
      </w:r>
    </w:p>
    <w:p/>
    <w:p>
      <w:pPr/>
      <w:r>
        <w:rPr>
          <w:rStyle w:val="rStyle"/>
        </w:rPr>
        <w:t xml:space="preserve">Limitaciones de la investigación</w:t>
      </w:r>
    </w:p>
    <w:p>
      <w:pPr/>
      <w:r>
        <w:rPr/>
        <w:t xml:space="preserve">Esta investigación sugiere que se realicen más investigaciones. en las cuales se considere las ares de conservación donde existan las cuencas de agua, además de que los documentos revisados son de años muy anteriores y parte de literatura gris.</w:t>
      </w:r>
    </w:p>
    <w:p/>
    <w:p>
      <w:pPr/>
      <w:r>
        <w:rPr>
          <w:rStyle w:val="rStyle"/>
        </w:rPr>
        <w:t xml:space="preserve">Recomendaciones</w:t>
      </w:r>
    </w:p>
    <w:p>
      <w:pPr/>
      <w:r>
        <w:rPr/>
        <w:t xml:space="preserve">Se recomienda realizar trabajos que no se usen literatura gris y documentos muy antiguos.</w:t>
      </w:r>
    </w:p>
    <w:p/>
    <w:p>
      <w:pPr/>
      <w:r>
        <w:rPr>
          <w:rStyle w:val="rStyle"/>
        </w:rPr>
        <w:t xml:space="preserve">Adaptación:</w:t>
      </w:r>
    </w:p>
    <w:p>
      <w:pPr/>
      <w:r>
        <w:rPr/>
        <w:t xml:space="preserve">Agua,  Bosques</w:t>
      </w:r>
    </w:p>
    <w:p/>
    <w:p>
      <w:pPr/>
      <w:r>
        <w:rPr>
          <w:rStyle w:val="rStyle"/>
        </w:rPr>
        <w:t xml:space="preserve">Mitigación:</w:t>
      </w:r>
    </w:p>
    <w:p>
      <w:pPr/>
      <w:r>
        <w:rPr/>
        <w:t xml:space="preserve">Uso de suelo,  cambio de uso de suelo y silvicultura</w:t>
      </w:r>
    </w:p>
    <w:p/>
    <w:p>
      <w:pPr/>
      <w:r>
        <w:rPr>
          <w:rStyle w:val="rStyle"/>
        </w:rPr>
        <w:t xml:space="preserve">Escala:</w:t>
      </w:r>
    </w:p>
    <w:p>
      <w:pPr/>
      <w:r>
        <w:rPr/>
        <w:t xml:space="preserve">Regional </w:t>
      </w:r>
    </w:p>
    <w:p/>
    <w:p>
      <w:pPr/>
      <w:r>
        <w:rPr>
          <w:rStyle w:val="rStyle"/>
        </w:rPr>
        <w:t xml:space="preserve">Ámbito geográfico:</w:t>
      </w:r>
    </w:p>
    <w:p>
      <w:pPr/>
      <w:r>
        <w:rPr/>
        <w:t xml:space="preserve">Andes Tropicales</w:t>
      </w:r>
    </w:p>
    <w:p/>
    <w:p>
      <w:pPr/>
      <w:r>
        <w:rPr>
          <w:rStyle w:val="rStyle"/>
        </w:rPr>
        <w:t xml:space="preserve">Palabras clave:</w:t>
      </w:r>
    </w:p>
    <w:p>
      <w:pPr/>
      <w:r>
        <w:rPr/>
        <w:t xml:space="preserve">Agua dulce, Glaciales , Biodiversidad , ,  Área protegidas , Cambio Climático</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17/s0376892921000382"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2026-11-08T01:30:15-05:00</dcterms:created>
  <dcterms:modified xsi:type="dcterms:W3CDTF">2026-11-08T01:30:15-05:00</dcterms:modified>
</cp:coreProperties>
</file>

<file path=docProps/custom.xml><?xml version="1.0" encoding="utf-8"?>
<Properties xmlns="http://schemas.openxmlformats.org/officeDocument/2006/custom-properties" xmlns:vt="http://schemas.openxmlformats.org/officeDocument/2006/docPropsVTypes"/>
</file>