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Does food biodiversity protect against malnutrition and favour the resilience to climate change-related events in Amazon Indigenous communities? A protocol for a mixed methods study</w:t>
      </w:r>
    </w:p>
    <w:p>
      <w:hyperlink r:id="rId7" w:history="1">
        <w:r>
          <w:rPr>
            <w:color w:val="1d4ed8"/>
            <w:u w:val="single"/>
          </w:rPr>
          <w:t xml:space="preserve">https://doi.org/10.12688/wellcomeopenres.18235.2</w:t>
        </w:r>
      </w:hyperlink>
    </w:p>
    <w:p/>
    <w:p/>
    <w:p>
      <w:pPr/>
      <w:r>
        <w:rPr>
          <w:rStyle w:val="rStyle"/>
        </w:rPr>
        <w:t xml:space="preserve">Intérprete</w:t>
      </w:r>
    </w:p>
    <w:p>
      <w:pPr/>
      <w:r>
        <w:rPr/>
        <w:t xml:space="preserve">Cordero Liz</w:t>
      </w:r>
    </w:p>
    <w:p/>
    <w:p>
      <w:pPr/>
      <w:r>
        <w:rPr>
          <w:rStyle w:val="rStyle"/>
        </w:rPr>
        <w:t xml:space="preserve">Revisor(a)</w:t>
      </w:r>
    </w:p>
    <w:p>
      <w:pPr/>
      <w:r>
        <w:rPr/>
        <w:t xml:space="preserve">Alvarez Leandro</w:t>
      </w:r>
    </w:p>
    <w:p/>
    <w:p>
      <w:pPr/>
      <w:r>
        <w:rPr>
          <w:rStyle w:val="rStyle"/>
        </w:rPr>
        <w:t xml:space="preserve">Resultados y conclusiones</w:t>
      </w:r>
    </w:p>
    <w:p>
      <w:pPr/>
      <w:r>
        <w:rPr/>
        <w:t xml:space="preserve">El principal aporte del estudio es plantear que la biodiversidad alimentaria puede fortalecer la seguridad alimentaria y nutricional de las comunidades Shawi frente a eventos climáticos extremos. Estudios previos con esta población identificaron 149 tipos de alimentos consumidos por las familias, mostrando la importancia de los recursos locales en su dieta. Sin embargo, el artículo es un protocolo y todavía no demuestra que una mayor biodiversidad reduzca la anemia. Su propósito es comprobar esa relación y generar indicadores de resiliencia que sirvan para diseñar intervenciones nutricionales frente al cambio climático, respetando las prácticas y la visión de los pueblos indígenas.</w:t>
      </w:r>
    </w:p>
    <w:p/>
    <w:p>
      <w:pPr/>
      <w:r>
        <w:rPr>
          <w:rStyle w:val="rStyle"/>
        </w:rPr>
        <w:t xml:space="preserve">Metodología y datos</w:t>
      </w:r>
    </w:p>
    <w:p>
      <w:pPr/>
      <w:r>
        <w:rPr/>
        <w:t xml:space="preserve">La investigación emplea un diseño mixto secuencial explicativo. La fase cuantitativa analiza la relación entre biodiversidad alimentaria y anemia en adultos Shawi de 15 a 60 años, considerando además consumo de hierro, exposición a inundaciones y factores socioeconómicos y de salud. La fase cualitativa utiliza Photovoice y entrevistas semiestructuradas para comprender cómo las familias enfrentan las inundaciones y usan sus recursos alimentarios. Un punto valioso es la participación de investigadores Shawi, quienes apoyan en el idioma, la interpretación cultural y el trabajo con las comunidades.</w:t>
      </w:r>
    </w:p>
    <w:p/>
    <w:p>
      <w:pPr/>
      <w:r>
        <w:rPr>
          <w:rStyle w:val="rStyle"/>
        </w:rPr>
        <w:t xml:space="preserve">Limitaciones de la investigación</w:t>
      </w:r>
    </w:p>
    <w:p>
      <w:pPr/>
      <w:r>
        <w:rPr/>
        <w:t xml:space="preserve">Una limitación importante es que la fase cuantitativa tiene un diseño transversal, por lo que puede identificar asociaciones, pero no demostrar causalidad con la misma fuerza que un estudio longitudinal. Además, el trabajo se concentra en comunidades Shawi, así que sus resultados no pueden generalizarse automáticamente a todos los pueblos indígenas. Por la pandemia de COVID-19 se eliminó el seguimiento en diferentes temporadas y se mantuvo un solo periodo de recolección, lo cual limita el análisis de los cambios estacionales en disponibilidad y consumo de alimentos. También considero que la seguridad alimentaria debe analizarse junto con acceso a agua segura, salud, ingresos y condiciones sanitarias.</w:t>
      </w:r>
    </w:p>
    <w:p/>
    <w:p>
      <w:pPr/>
      <w:r>
        <w:rPr>
          <w:rStyle w:val="rStyle"/>
        </w:rPr>
        <w:t xml:space="preserve">Recomendaciones</w:t>
      </w:r>
    </w:p>
    <w:p>
      <w:pPr/>
      <w:r>
        <w:rPr/>
        <w:t xml:space="preserve">Se recomienda que las políticas de seguridad alimentaria para pueblos indígenas no se enfoquen solo en aumentar la cantidad de alimentos, sino también en proteger la biodiversidad local y los recursos tradicionalmente consumidos. Las intervenciones deberían incorporar el conocimiento indígena, las redes comunitarias para compartir alimentos y las preparaciones tradicionales, ya que pueden ayudar a responder ante inundaciones u otros eventos extremos. Para futuras investigaciones sería útil realizar seguimientos durante distintas temporadas del año y comparar varias comunidades, con el fin de identificar qué prácticas fortalecen mejor la resiliencia alimentaria y nutricional.</w:t>
      </w:r>
    </w:p>
    <w:p/>
    <w:p>
      <w:pPr/>
      <w:r>
        <w:rPr>
          <w:rStyle w:val="rStyle"/>
        </w:rPr>
        <w:t xml:space="preserve">Adaptación:</w:t>
      </w:r>
    </w:p>
    <w:p>
      <w:pPr/>
      <w:r>
        <w:rPr/>
        <w:t xml:space="preserve">Agricultura,  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Balsapuerto , Loreto , Amazonía peruana , Perú</w:t>
      </w:r>
    </w:p>
    <w:p/>
    <w:p>
      <w:pPr/>
      <w:r>
        <w:rPr>
          <w:rStyle w:val="rStyle"/>
        </w:rPr>
        <w:t xml:space="preserve">Palabras clave:</w:t>
      </w:r>
    </w:p>
    <w:p>
      <w:pPr/>
      <w:r>
        <w:rPr/>
        <w:t xml:space="preserve">seguridad alimentaria,  biodiversidad alimentaria,  pueblos indígenas,  cambio climático,  resiliencia,  inundaciones,  nutrición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2688/wellcomeopenres.1823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2026-09-22T04:15:44-05:00</dcterms:created>
  <dcterms:modified xsi:type="dcterms:W3CDTF">2026-09-22T04:15:44-05:00</dcterms:modified>
</cp:coreProperties>
</file>

<file path=docProps/custom.xml><?xml version="1.0" encoding="utf-8"?>
<Properties xmlns="http://schemas.openxmlformats.org/officeDocument/2006/custom-properties" xmlns:vt="http://schemas.openxmlformats.org/officeDocument/2006/docPropsVTypes"/>
</file>