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Projections of the impacts of climate change on the water deficit and on the precipitation erosive indexes in Mantaro River Basin, Peru</w:t>
      </w:r>
    </w:p>
    <w:p>
      <w:hyperlink r:id="rId7" w:history="1">
        <w:r>
          <w:rPr>
            <w:color w:val="1d4ed8"/>
            <w:u w:val="single"/>
          </w:rPr>
          <w:t xml:space="preserve">https://doi.org/10.1007/s11629-017-4418-8</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
      </w:r>
    </w:p>
    <w:p/>
    <w:p>
      <w:pPr/>
      <w:r>
        <w:rPr>
          <w:rStyle w:val="rStyle"/>
        </w:rPr>
        <w:t xml:space="preserve">Resultados y conclusiones</w:t>
      </w:r>
    </w:p>
    <w:p>
      <w:pPr/>
      <w:r>
        <w:rPr/>
        <w:t xml:space="preserve">De acuerdo a este estudio, se proyecta:
 Una reducción de la precipitación mensual de hasta 23 %, y nivel anual de 14%, 20% y 23% para los intervalos de tiempo del 2010-2040, 2041-2070 y 2071-2098, respectivamente. 
Un aumento de la evaporación de hasta 20%, como resultado del aumento de la temperatura media global hacia finales del siglo XXI. 
Un aumento significativo del déficit hídrico del 52 % en la cuenca para finales del siglo XXI, pudiéndose presentar más eventos extremos de sequía, limitándose el suministro del recurso hídrico en la cuenca. 
Se presume una tendencia hacia una reducción del potencial erosivo de la lluvia; sin descartar la ocurrencia de eventos críticos durante el siglo, especialmente debido a la creciente concentración de lluvia, provocando riesgos para diversas actividades económicas que se desarrollan en la cuenca.</w:t>
      </w:r>
    </w:p>
    <w:p/>
    <w:p>
      <w:pPr/>
      <w:r>
        <w:rPr>
          <w:rStyle w:val="rStyle"/>
        </w:rPr>
        <w:t xml:space="preserve">Metodología y datos</w:t>
      </w:r>
    </w:p>
    <w:p>
      <w:pPr/>
      <w:r>
        <w:rPr/>
        <w:t xml:space="preserve">Se utilizaron: 
1) simulaciones de alta resolución espacial (20 km) con el modelo Eta usando el escenario A1B del modelo del HadCM3;
2) datos mensuales de precipitación de PISCO de SENAMHI, datos de precipitación de CHIRPS para el período desde 1981 hasta el presente, en una grilla de 0,05°×0,05°</w:t>
      </w:r>
    </w:p>
    <w:p/>
    <w:p>
      <w:pPr/>
      <w:r>
        <w:rPr>
          <w:rStyle w:val="rStyle"/>
        </w:rPr>
        <w:t xml:space="preserve">Limitaciones de la investigación</w:t>
      </w:r>
    </w:p>
    <w:p>
      <w:pPr/>
      <w:r>
        <w:rPr/>
        <w:t xml:space="preserve">Las proyecciones del cambio climático realizadas con modelos climáticos siempre conlleva incertidumbres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Cuenca del río Mantaro</w:t>
      </w:r>
    </w:p>
    <w:p/>
    <w:p>
      <w:pPr/>
      <w:r>
        <w:rPr>
          <w:rStyle w:val="rStyle"/>
        </w:rPr>
        <w:t xml:space="preserve">Palabras clave:</w:t>
      </w:r>
    </w:p>
    <w:p>
      <w:pPr/>
      <w:r>
        <w:rPr/>
        <w:t xml:space="preserve">Agua, proyecciones de precipitación, evaporación, Cambio climático, Cuenca del Mantaro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629-017-441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2026-07-22T15:11:45-05:00</dcterms:created>
  <dcterms:modified xsi:type="dcterms:W3CDTF">2026-07-22T15:11:45-05:00</dcterms:modified>
</cp:coreProperties>
</file>

<file path=docProps/custom.xml><?xml version="1.0" encoding="utf-8"?>
<Properties xmlns="http://schemas.openxmlformats.org/officeDocument/2006/custom-properties" xmlns:vt="http://schemas.openxmlformats.org/officeDocument/2006/docPropsVTypes"/>
</file>