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Understanding climate change impacts on biome and plant distributions in the Andes: Challenges and opportunities</w:t>
      </w:r>
    </w:p>
    <w:p>
      <w:hyperlink r:id="rId7" w:history="1">
        <w:r>
          <w:rPr>
            <w:color w:val="1d4ed8"/>
            <w:u w:val="single"/>
          </w:rPr>
          <w:t xml:space="preserve">https://doi.org/10.1111/jbi.14389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Goñas Cieza Denis Johan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 investigación abordó la problemática de los impactos del cambio climático sobre la biodiversidad vegetal y los biomas andinos. El objetivo fue analizar los cambios climáticos pasados, presentes y futuros sobre la distribución de plantas y biomas en los Andes. El estudio se desarrolló en toda la cordillera andina. Los resultados mostraron que las temperaturas podrían aumentar hasta 4 °C en zonas altas tropicales, mientras que en los Andes templados se proyectan aumentos de temperatura de hasta 2 °C. y que varios biomas, como los bosques templados deciduos y estepas altoandinas, presentarían importantes pérdidas de área climáticamente adecuada. Bajo este escenario más desfavorable, se previó que los bosques caducifolios templados y las praderas/estepas de los Andes Centrales y del Sur muestren las mayores pérdidas de espacio climático adecuado (30 % y entre 17 % y 23 %, respectivamente). Se concluyó que el cambio climático afectará significativamente la distribución y composición de los biomas andinos, siendo necesario fortalecer la investigación y conservación.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estudio abarcó toda la región andina de Sudamérica, considerando diferentes elevaciones y orientaciones de ladera. Se realizó una revisión bibliográfica sobre cambios climáticos y respuestas de la vegetación, además de utilizar modelos climáticos CMIP5 bajo el escenario RCP 8.5 para proyectar cambios futuros entre 2040 y 2070. También se integraron mapas de biomas y datos climáticos de CHELSA para estimar variaciones en la distribución potencial de los biomas andinos. Los resultados fueron evaluados mediante modelos de distribución y análisis comparativos.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Las principales limitaciones identificadas fueron la escasa densidad de estaciones meteorológicas en zonas altoandinas, la falta de datos climáticos de alta resolución para representar la compleja topografía andina y la insuficiente información ecológica y demográfica de muchas especies vegetales. Además, existieron vacíos de conocimiento asociadas a los modelos climáticos y en la disponibilidad de registros climáticos y como también de la distribución de las especies.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recomienda fortalecer las redes de monitoreo climático y ecológico en los Andes, desarrollar bases de datos regionales de especies vegetales y aplicar modelos integrados.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Cordillera de los Andes (Sudamérica)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Andes; biodiversidad vegetal,  cambio climático; dinámica vegetal; modelización de la distribución de especies.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111/jbi.14389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2026-09-22T04:18:15-05:00</dcterms:created>
  <dcterms:modified xsi:type="dcterms:W3CDTF">2026-09-22T04:18:15-05:00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