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Beyond energy production: Stakeholders’ perceptions of changes in agricultural systems and their drivers around Colombian hydropower dams</w:t>
      </w:r>
    </w:p>
    <w:p>
      <w:hyperlink r:id="rId7" w:history="1">
        <w:r>
          <w:rPr>
            <w:color w:val="1d4ed8"/>
            <w:u w:val="single"/>
          </w:rPr>
          <w:t xml:space="preserve">https://doi.org/10.1016/j.agwat.2025.109766</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las percepciones de las partes interesadas sobre los cambios en los sistemas agrícolas en torno a dos grandes represas hidroeléctricas en Colombia, El Quimbo e Hidrosogamoso, centrándose en el uso de los recursos de tierra y agua de 2009 a 2021. Los resultados mostraron que las áreas aguas abajo y los pequeños agricultores fueron los más afectados por las operaciones de la represa, con cambios significativos en la disponibilidad de agua y la producción agrícola. Las estrategias de adaptación observadas incluyeron la adopción de cultivos resilientes al clima, la agroforestería, los cultivos intercalados, los biofertilizantes y la diversificación de ingresos. Si bien la puesta en servicio de las represas se percibió como un impulsor próximo del cambio, especialmente cerca de las represas, los impulsores subyacentes más amplios, como los fenómenos climáticos (El Niño/La Niña), los precios de las materias primas y los costos de los insumos, a menudo tuvieron una mayor influencia. Algunos sistemas agrícolas experimentaron transformaciones, como los cambios hacia la acuicultura o el turismo rural, y cambios en la dinámica de propiedad, particularmente en el cultivo de aceite de palma. El estudio destaca que los impactos de las presas en la agricultura dependen del contexto, se ven influenciados por la ubicación, el acceso al agua y la capacidad de adaptación, y enfatiza la necesidad de evaluaciones de impacto holísticas y políticas de apoyo que consideren la compleja dinámica de los sistemas socioecológicos para promover una gestión equitativa y sostenible de los recursos. Integrar las percepciones de las partes interesadas con datos empíricos es crucial para una planificación ambiental y agrícola informada en torno a proyectos hidroeléctricos.</w:t>
      </w:r>
    </w:p>
    <w:p/>
    <w:p>
      <w:pPr/>
      <w:r>
        <w:rPr>
          <w:rStyle w:val="rStyle"/>
        </w:rPr>
        <w:t xml:space="preserve">Metodología y datos</w:t>
      </w:r>
    </w:p>
    <w:p>
      <w:pPr/>
      <w:r>
        <w:rPr/>
        <w:t xml:space="preserve">La metodología empleó un enfoque cualitativo que combina encuestas y entrevistas semiestructuradas realizadas durante una campaña de trabajo de campo del 25 de abril al 25 de mayo de 2023, dirigida a representantes de 77 organizaciones agrícolas y 7 representantes gubernamentales en torno a dos represas hidroeléctricas colombianas: El Quimbo e Hidrosogamoso. El instrumento de encuesta y entrevista tuvo como objetivo capturar las percepciones sobre los cambios en la producción agrícola, el uso de la tierra y el agua, los procesos de adaptación y transformación, y los impulsores del cambio de 2009 a 2021, cubriendo tanto las fases previas a la construcción de la represa como las posteriores a su operación. La recopilación de datos se apoyó en datos del censo agrícola municipal (Agronet 2021), documentos de licencia de represa y mapas de uso/cobertura del suelo para definir las áreas de estudio y caracterizar los sistemas agrícolas. El diseño de la encuesta involucró preguntas cerradas y abiertas, seguidas de entrevistas que profundizaron en las respuestas; la recopilación de datos se realizó en pares para una documentación precisa y garantizar el anonimato de los encuestados. Los datos cualitativos se categorizaron y codificaron manualmente en función del tipo de sistema agrícola y los temas del marco conceptual, analizando los impulsores de cambio inmediatos y subyacentes. Se integró un análisis descriptivo de las tendencias de la producción agrícola para complementar la información cualitativa. Las entrevistas no estructuradas con actores gubernamentales contextualizaron aún más los cambios ambientales y socioeconómicos percibidos. La metodología contó con la aprobación ética de la Pontificia Universidad Javeriana de Colombia. El análisis tuvo en cuenta posibles sesgos, como la memoria y la deseabilidad social, en las respuestas de las entrevistas. Este enfoque de métodos mixtos permitió una evaluación exhaustiva de las percepciones de las partes interesadas en el complejo contexto socioecológico, influenciado por la operación de las presas y factores externos como la variabilidad climática y las fuerzas del mercado.</w:t>
      </w:r>
    </w:p>
    <w:p/>
    <w:p>
      <w:pPr/>
      <w:r>
        <w:rPr>
          <w:rStyle w:val="rStyle"/>
        </w:rPr>
        <w:t xml:space="preserve">Limitaciones de la investigación</w:t>
      </w:r>
    </w:p>
    <w:p>
      <w:pPr/>
      <w:r>
        <w:rPr/>
        <w:t xml:space="preserve">La investigación presenta limitaciones principalmente debido a la dependencia de entrevistas con expertos y las percepciones de representantes de organizaciones, las cuales están sujetas a sesgos de deseabilidad social donde los encuestados pueden dar respuestas que consideran esperadas o favorables, y sesgos de recuerdo, lo que podría afectar la precisión al informar sobre eventos pasados. Las respuestas pueden reflejar las perspectivas de grandes productores u organizaciones con mayor compromiso político, posiblemente eclipsando las opiniones de los pequeños productores y creando una narrativa homogeneizada que no capta completamente los diversos desafíos dentro del sector agrícola. Las restricciones de seguridad en el campo limitaron el acceso a algunos municipios dentro del área de influencia, lo que podría restringir la representatividad de la muestra. Además, las percepciones sobre eventos fuera del período de estudio, como la atribución del aumento del precio de los fertilizantes a la guerra de Ucrania que comenzó después del estudio, indican sesgos de memoria. A pesar de estas limitaciones, el estudio tuvo como objetivo mitigar los sesgos mediante el uso de cronogramas durante las entrevistas, la diversificación de las organizaciones encuestadas y el enfoque en la dinámica general del sistema socioecológico para obtener información significativa sobre los cambios en los recursos de tierra y agua alrededor de las presas.</w:t>
      </w:r>
    </w:p>
    <w:p/>
    <w:p>
      <w:pPr/>
      <w:r>
        <w:rPr>
          <w:rStyle w:val="rStyle"/>
        </w:rPr>
        <w:t xml:space="preserve">Recomendaciones</w:t>
      </w:r>
    </w:p>
    <w:p>
      <w:pPr/>
      <w:r>
        <w:rPr/>
        <w:t xml:space="preserve">Para mejorar futuras investigaciones, se recomienda diversificar y ampliar la muestra incluyendo pequeños agricultores y actores con menor representación política para capturar una visión más integral y heterogénea. Se debe implementar estrategias para minimizar sesgos de memoria y deseabilidad, como uso de datos empíricos complementarios o metodologías triangulares. Asimismo, es crucial aumentar el acceso a zonas restringidas mediante acuerdos o métodos de recopilación alternativos para mejorar la representatividad geográfica. Integrar análisis cuantitativos de producción agrícola y recursos hídricos junto con las percepciones cualitativas fortalecerá el entendimiento de dinámicas socioecológicas complejas alrededor de represas hidroeléctricas.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w:t>
      </w:r>
    </w:p>
    <w:p/>
    <w:p>
      <w:pPr/>
      <w:r>
        <w:rPr>
          <w:rStyle w:val="rStyle"/>
        </w:rPr>
        <w:t xml:space="preserve">Palabras clave:</w:t>
      </w:r>
    </w:p>
    <w:p>
      <w:pPr/>
      <w:r>
        <w:rPr/>
        <w:t xml:space="preserve">represas hidroeléctricas, adaptación climática,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25.1097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2025-12-16T07:42:48-05:00</dcterms:created>
  <dcterms:modified xsi:type="dcterms:W3CDTF">2025-12-16T07:42:48-05:00</dcterms:modified>
</cp:coreProperties>
</file>

<file path=docProps/custom.xml><?xml version="1.0" encoding="utf-8"?>
<Properties xmlns="http://schemas.openxmlformats.org/officeDocument/2006/custom-properties" xmlns:vt="http://schemas.openxmlformats.org/officeDocument/2006/docPropsVTypes"/>
</file>