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Evaluation of Impact of Potential Extreme Rainfall Events on Mining in Peru</w:t>
      </w:r>
    </w:p>
    <w:p>
      <w:hyperlink r:id="rId7" w:history="1">
        <w:r>
          <w:rPr>
            <w:color w:val="1d4ed8"/>
            <w:u w:val="single"/>
          </w:rPr>
          <w:t xml:space="preserve">https://doi.org/10.1007/s11053-018-9396-1</w:t>
        </w:r>
      </w:hyperlink>
    </w:p>
    <w:p/>
    <w:p/>
    <w:p>
      <w:pPr/>
      <w:r>
        <w:rPr>
          <w:rStyle w:val="rStyle"/>
        </w:rPr>
        <w:t xml:space="preserve">Intérprete</w:t>
      </w:r>
    </w:p>
    <w:p>
      <w:pPr/>
      <w:r>
        <w:rPr/>
        <w:t xml:space="preserve">Castro Sánchez Sebastián Alejandro</w:t>
      </w:r>
    </w:p>
    <w:p/>
    <w:p>
      <w:pPr/>
      <w:r>
        <w:rPr>
          <w:rStyle w:val="rStyle"/>
        </w:rPr>
        <w:t xml:space="preserve">Revisor(a)</w:t>
      </w:r>
    </w:p>
    <w:p>
      <w:pPr/>
      <w:r>
        <w:rPr/>
        <w:t xml:space="preserve">Huerta Julca Adrián Marko</w:t>
      </w:r>
    </w:p>
    <w:p/>
    <w:p>
      <w:pPr/>
      <w:r>
        <w:rPr>
          <w:rStyle w:val="rStyle"/>
        </w:rPr>
        <w:t xml:space="preserve">Resultados y conclusiones</w:t>
      </w:r>
    </w:p>
    <w:p>
      <w:pPr/>
      <w:r>
        <w:rPr/>
        <w:t xml:space="preserve">Las principales zonas afectadas por la variación de la precipitación en el cambio climático son Piura y Ancash, con un incremento en el número de lluvias intensas de hasta un 50% y un incremento en lluvias Muy intensas del 20%, un factor muy importante a tener en cuenta, ya que en Piura existen minas de oro. También se tiene una disminución en la ocurrencia de lluvias intensas y de la duración de estas en la zona sur del Perú (con múltiples minas de cobre) donde se espera una disminución de entre el 30-40% del número de precipitaciones intensas.
Con respecto a proyectos en La libertad y Cajamarca (que sumados representan más del 80% del oro peruano), se espera un incremento de entre un 20 a 30% en precipitaciones Muy intensas en total, además de presentar un incremento del 8-12% en la intensidad de las precipitaciones.</w:t>
      </w:r>
    </w:p>
    <w:p/>
    <w:p>
      <w:pPr/>
      <w:r>
        <w:rPr>
          <w:rStyle w:val="rStyle"/>
        </w:rPr>
        <w:t xml:space="preserve">Metodología y datos</w:t>
      </w:r>
    </w:p>
    <w:p>
      <w:pPr/>
      <w:r>
        <w:rPr/>
        <w:t xml:space="preserve">Utilizaron el modelo de predicción “HadGEM2-ES” considerando diferentes cantidades de emisión de gases de efecto invernadero a lo largo de los años(RCPs), además de data histórica (1971–2000) para compararlos observado hasta ese momento con las predicciones de los modelos, para ello se calcularon indices extremos para la precipitacion.Esta información se combinó con la Base de datos de minería (SNL Financial 2014) para poder evaluar la evolución de la precipitación en las zonas más relevantes y poder visualizar el potencial impacto en las mineras más importantes.</w:t>
      </w:r>
    </w:p>
    <w:p/>
    <w:p>
      <w:pPr/>
      <w:r>
        <w:rPr>
          <w:rStyle w:val="rStyle"/>
        </w:rPr>
        <w:t xml:space="preserve">Limitaciones de la investigación</w:t>
      </w:r>
    </w:p>
    <w:p>
      <w:pPr/>
      <w:r>
        <w:rPr/>
        <w:t xml:space="preserve">Si bien la intención del artículo es evaluar el potencial impacto, únicamente se evalúa la variación de la precipitación, para poder determinar el impacto se debería hacer una evaluación de riesgo completa.
Por otro lado, se utilizaron algunos índices para poder evaluar la variación en la precipitación, hay algunos índices muy útiles que no se han considerado, como el número máximo de lluvia consecutiva, por ejemplo.
Otra limitacion importante es que solo utilizaron un modelo, lo cual puede tener mucha incertidumbre.</w:t>
      </w:r>
    </w:p>
    <w:p/>
    <w:p>
      <w:pPr/>
      <w:r>
        <w:rPr>
          <w:rStyle w:val="rStyle"/>
        </w:rPr>
        <w:t xml:space="preserve">Recomendaciones</w:t>
      </w:r>
    </w:p>
    <w:p>
      <w:pPr/>
      <w:r>
        <w:rPr/>
        <w:t xml:space="preserve"/>
      </w:r>
    </w:p>
    <w:p/>
    <w:p>
      <w:pPr/>
      <w:r>
        <w:rPr>
          <w:rStyle w:val="rStyle"/>
        </w:rPr>
        <w:t xml:space="preserve">Adaptación:</w:t>
      </w:r>
    </w:p>
    <w:p>
      <w:pPr/>
      <w:r>
        <w:rPr/>
        <w:t xml:space="preserve">---</w:t>
      </w:r>
    </w:p>
    <w:p/>
    <w:p>
      <w:pPr/>
      <w:r>
        <w:rPr>
          <w:rStyle w:val="rStyle"/>
        </w:rPr>
        <w:t xml:space="preserve">Mitigación:</w:t>
      </w:r>
    </w:p>
    <w:p>
      <w:pPr/>
      <w:r>
        <w:rPr/>
        <w:t xml:space="preserve">---</w:t>
      </w:r>
    </w:p>
    <w:p/>
    <w:p>
      <w:pPr/>
      <w:r>
        <w:rPr>
          <w:rStyle w:val="rStyle"/>
        </w:rPr>
        <w:t xml:space="preserve">Escala:</w:t>
      </w:r>
    </w:p>
    <w:p>
      <w:pPr/>
      <w:r>
        <w:rPr/>
        <w:t xml:space="preserve">Departamental</w:t>
      </w:r>
    </w:p>
    <w:p/>
    <w:p>
      <w:pPr/>
      <w:r>
        <w:rPr>
          <w:rStyle w:val="rStyle"/>
        </w:rPr>
        <w:t xml:space="preserve">Ámbito geográfico:</w:t>
      </w:r>
    </w:p>
    <w:p>
      <w:pPr/>
      <w:r>
        <w:rPr/>
        <w:t xml:space="preserve">NA</w:t>
      </w:r>
    </w:p>
    <w:p/>
    <w:p>
      <w:pPr/>
      <w:r>
        <w:rPr>
          <w:rStyle w:val="rStyle"/>
        </w:rPr>
        <w:t xml:space="preserve">Palabras clave:</w:t>
      </w:r>
    </w:p>
    <w:p>
      <w:pPr/>
      <w:r>
        <w:rPr/>
        <w:t xml:space="preserve">Evento de lluvias extremas, Minería, Riesgo Climático, Adaptción, Perú</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7/s11053-018-9396-1"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2026-09-22T03:05:05-05:00</dcterms:created>
  <dcterms:modified xsi:type="dcterms:W3CDTF">2026-09-22T03:05:05-05:00</dcterms:modified>
</cp:coreProperties>
</file>

<file path=docProps/custom.xml><?xml version="1.0" encoding="utf-8"?>
<Properties xmlns="http://schemas.openxmlformats.org/officeDocument/2006/custom-properties" xmlns:vt="http://schemas.openxmlformats.org/officeDocument/2006/docPropsVTypes"/>
</file>