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identifican estados atmosféricos responsables del inicio de la temporada de lluvias en América del Sur tropical. Durante el periodo de inicios de lluvias, dichos estados atmosféricos son menos frecuentes en la actualidad, comparado con los años 80s, y están siendo reemplazados por estados atmosféricos típicos del invierno. Estos cambios están asociados a un periodo seco más extenso en el sur de América del Sur tropical (Incluyendo el sur de Amazonia y Andes peruanos). La poca frecuencia de ocurrencia en estos estados atmosféricos se relacionan con un mayor riesgo de ocurrencia de incendios forestales.</w:t>
      </w:r>
    </w:p>
    <w:p/>
    <w:p>
      <w:pPr/>
      <w:r>
        <w:rPr>
          <w:rStyle w:val="rStyle"/>
        </w:rPr>
        <w:t xml:space="preserve">Metodología y datos</w:t>
      </w:r>
    </w:p>
    <w:p>
      <w:pPr/>
      <w:r>
        <w:rPr/>
        <w:t xml:space="preserve">Métodos estadísticos de clasificación y agrupamiento (clustering) basados en datos atmosféricos de Reanalisis (vientos de bajos niveles). Se usan datos de precipitación, actividad conectiva, nubosidad y focos de incendio derivados de satélites.</w:t>
      </w:r>
    </w:p>
    <w:p/>
    <w:p>
      <w:pPr/>
      <w:r>
        <w:rPr>
          <w:rStyle w:val="rStyle"/>
        </w:rPr>
        <w:t xml:space="preserve">Limitaciones de la investigación</w:t>
      </w:r>
    </w:p>
    <w:p>
      <w:pPr/>
      <w:r>
        <w:rPr/>
        <w:t xml:space="preserve">Se analiza un periodo relativamente corto (40años) para establecer cambios robustos en el sistema climático. El estudio está más centrado en Amazonía, mientras que los estados atmosféricos relacionados al inicio de lluvias en los Andes podrían incluir otras variables asociadas a otro tipo de mecanismos. La cobertura del suelo y de la circulación local podrían también contribuir en modular en inicio y fin de la temporada de lluvias.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Ucayali,  Loreto,  Madre de Dios</w:t>
      </w:r>
    </w:p>
    <w:p/>
    <w:p>
      <w:pPr/>
      <w:r>
        <w:rPr>
          <w:rStyle w:val="rStyle"/>
        </w:rPr>
        <w:t xml:space="preserve">Palabras clave:</w:t>
      </w:r>
    </w:p>
    <w:p>
      <w:pPr/>
      <w:r>
        <w:rPr/>
        <w:t xml:space="preserve">Inicio de lluvias, temporada seca, cambio climático,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2026-07-22T22:00:19-05:00</dcterms:created>
  <dcterms:modified xsi:type="dcterms:W3CDTF">2026-07-22T22:00:19-05:00</dcterms:modified>
</cp:coreProperties>
</file>

<file path=docProps/custom.xml><?xml version="1.0" encoding="utf-8"?>
<Properties xmlns="http://schemas.openxmlformats.org/officeDocument/2006/custom-properties" xmlns:vt="http://schemas.openxmlformats.org/officeDocument/2006/docPropsVTypes"/>
</file>