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Information transfer as a tool to improve the resilience of farmers against the effects of climate change: The case of the Peruvian National Agrarian Innovation System</w:t>
      </w:r>
    </w:p>
    <w:p>
      <w:hyperlink r:id="rId7" w:history="1">
        <w:r>
          <w:rPr>
            <w:color w:val="1d4ed8"/>
            <w:u w:val="single"/>
          </w:rPr>
          <w:t xml:space="preserve">https://doi.org/10.1016/j.agsy.2022.103431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FIGUEROA RAMIREZ JOSE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Lavado Casimiro Waldo Sven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análisis de la transferencia de información entre agricultores y el Sistema Nacional de Innovación Agraria del Perú reveló desconfianza hacia la información formal, con un 45% de agricultores desconfiados y solo un 30% con acceso regular a datos sobre cambio climático. Las redes sociales mejoraron la adopción de prácticas preventivas en un 50%. Fortalecer recursos institucionales y considerar a los agricultores como actores activos es crucial para aumentar la eficacia de la difusión de información y la resiliencia ante el cambio climático.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Algoritmo Latent Block Modelling
El algoritmo LBM se implementó el paquete blockmodels. Se prepararon matrices de adyacencia que representaban las interacciones entre agricultores e instituciones. Estas matrices se construyeron a partir de los datos recolectados, codificando la presencia o ausencia de interacciones informativas.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1. Muestra Representativa.
La cantidad y diversidad de agricultores encuestados pueden no ser suficientes para generalizar los resultados a toda la población agrícola del Perú.
2. Acceso a Información
La disponibilidad de información sobre las prácticas agrícolas y el cambio climático puede ser limitada en ciertas regiones, lo que dificulta una evaluación exhaustiva.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Desarrollar plataformas digitales accesibles y amigables que permitan a los agricultores acceder a información relevante sobre el cambio climático y prácticas agrícolas adaptativas.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Perú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Transferencia de información, Resiliencia, Cambio climático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agsy.2022.10343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2026-09-22T01:53:56-05:00</dcterms:created>
  <dcterms:modified xsi:type="dcterms:W3CDTF">2026-09-22T01:53:56-05:00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