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Impacto del cambio climático en la producción de café en el nor oriente Peruano</w:t>
      </w:r>
    </w:p>
    <w:p>
      <w:hyperlink r:id="rId7" w:history="1">
        <w:r>
          <w:rPr>
            <w:color w:val="1d4ed8"/>
            <w:u w:val="single"/>
          </w:rPr>
          <w:t xml:space="preserve">https://doi.org/10.55996/dekamuagropec.v2i2.59</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 Hurtado y Chávez (2021) realizó una revisión bibliográfica sobre el impacto del cambio climático en la producción de café en el Nor Oriente Peruano, considerando las regiones de Amazonas, Cajamarca y San Martín. Los resultados evidenciaron que los factores climáticos, como la temperatura, precipitación y humedad, influyen directamente en la productividad cafetalera, afectando tanto el rendimiento como la calidad del cultivo. Asimismo, se identificó que el aumento de temperaturas y las variaciones en las lluvias favorecen la aparición de plagas y enfermedades, generando pérdidas económicas en las fincas cafetaleras. La región San Martín presentó la mayor producción de café a través de los años evaluados, seguida de Cajamarca y Amazonas, mientras que los precios oscilaron entre 4 y 7 soles por kilogramo. Además, eventos climáticos como el fenómeno El Niño en los años 2012 y 2016 provocaron una disminución significativa de la producción. En conclusión, el cambio climático representa una amenaza importante para la caficultura del Nor Oriente Peruano, debido a que afecta los aspectos técnicos, ambientales y socioeconómicos del cultivo, incrementando la vulnerabilidad de los productores y reduciendo la estabilidad de la producción cafetalera.</w:t>
      </w:r>
    </w:p>
    <w:p/>
    <w:p>
      <w:pPr/>
      <w:r>
        <w:rPr>
          <w:rStyle w:val="rStyle"/>
        </w:rPr>
        <w:t xml:space="preserve">Metodología y datos</w:t>
      </w:r>
    </w:p>
    <w:p>
      <w:pPr/>
      <w:r>
        <w:rPr/>
        <w:t xml:space="preserve">Para evaluar el impacto del cambio climático en la producción de café, el estudio se desarrolló en las regiones de Amazonas, Cajamarca y San Martín, ubicadas en el nororiente peruano y reconocidas por concentrar una importante producción cafetalera. La investigación utilizó como método central una revisión bibliográfica de enfoque cuantitativo y nivel descriptivo, mediante la recopilación y análisis de información proveniente de artículos científicos y registros estadísticos del Ministerio de Agricultura y Riego (MINAGRI). Se analizaron variables climáticas, edáficas y productivas, tales como temperatura, precipitación, características del suelo, incidencia de plagas y enfermedades, rendimiento, superficie cosechada y precios del café. Asimismo, se evaluó información histórica correspondiente al periodo 1995-2015 para identificar la influencia de las variaciones climáticas sobre la productividad y el desempeño económico de la caficultura en la zona de estudio.</w:t>
      </w:r>
    </w:p>
    <w:p/>
    <w:p>
      <w:pPr/>
      <w:r>
        <w:rPr>
          <w:rStyle w:val="rStyle"/>
        </w:rPr>
        <w:t xml:space="preserve">Limitaciones de la investigación</w:t>
      </w:r>
    </w:p>
    <w:p>
      <w:pPr/>
      <w:r>
        <w:rPr/>
        <w:t xml:space="preserve">Una limitación del estudio radicó en su dependencia de información secundaria obtenida de artículos científicos y bases de datos estadísticas, por lo que los resultados estuvieron condicionados a la disponibilidad y calidad de la información previamente publicada. Asimismo, al tratarse de una revisión bibliográfica de carácter descriptivo, no se realizaron mediciones directas en campo ni evaluaciones experimentales que permitieran verificar los efectos del cambio climático sobre la producción de café en tiempo real. Además, la información analizada se concentró principalmente en las regiones de Amazonas, Cajamarca y San Martín, lo que podría limitar la extrapolación de los resultados a otras zonas cafetaleras del Perú con diferentes condiciones ambientales y productivas.</w:t>
      </w:r>
    </w:p>
    <w:p/>
    <w:p>
      <w:pPr/>
      <w:r>
        <w:rPr>
          <w:rStyle w:val="rStyle"/>
        </w:rPr>
        <w:t xml:space="preserve">Recomendaciones</w:t>
      </w:r>
    </w:p>
    <w:p>
      <w:pPr/>
      <w:r>
        <w:rPr/>
        <w:t xml:space="preserve">El estudio sugiere ampliar las investigaciones sobre los efectos del cambio climático en la producción de café mediante evaluaciones directas en campo que complementen la información bibliográfica disponible. También recomienda profundizar el análisis de la relación entre las variaciones de temperatura, precipitación y la incidencia de plagas y enfermedades, así como incorporar información más actualizada de las principales regiones cafetaleras para mejorar la comprensión de los impactos económicos y productivos asociados al cambio climático.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Nacional</w:t>
      </w:r>
    </w:p>
    <w:p/>
    <w:p>
      <w:pPr/>
      <w:r>
        <w:rPr>
          <w:rStyle w:val="rStyle"/>
        </w:rPr>
        <w:t xml:space="preserve">Palabras clave:</w:t>
      </w:r>
    </w:p>
    <w:p>
      <w:pPr/>
      <w:r>
        <w:rPr/>
        <w:t xml:space="preserve">Cambio climático,  productividad,  café.</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5996/dekamuagropec.v2i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2026-07-22T19:34:04-05:00</dcterms:created>
  <dcterms:modified xsi:type="dcterms:W3CDTF">2026-07-22T19:34:04-05:00</dcterms:modified>
</cp:coreProperties>
</file>

<file path=docProps/custom.xml><?xml version="1.0" encoding="utf-8"?>
<Properties xmlns="http://schemas.openxmlformats.org/officeDocument/2006/custom-properties" xmlns:vt="http://schemas.openxmlformats.org/officeDocument/2006/docPropsVTypes"/>
</file>