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Efectos del cambio climático sobre la producción de aceituna en Yarada, Región Tacna</w:t>
      </w:r>
    </w:p>
    <w:p>
      <w:hyperlink r:id="rId7" w:history="1">
        <w:r>
          <w:rPr>
            <w:color w:val="1d4ed8"/>
            <w:u w:val="single"/>
          </w:rPr>
          <w:t xml:space="preserve">https://doi.org/10.4067/s0718-34292014000200005</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Las variables climáticas influyen significativamente en el rendimiento de la producción de aceituna en La Yarada, Departamento de Tacna. Las temperaturas máximas aún no han superado su óptimo para la producción (24.07°C), mientras que las temperaturas mínimas sí lo han hecho (16.24°C), por lo que ya podrían estar presentándose efectos desfavorables sobre el cultivo. Para el 2030, se esperan caídas leves en el rendimiento de 4.94% y 6.42%, considerando un escenario de emisiones bajo y alto, respectivamente.</w:t>
      </w:r>
    </w:p>
    <w:p/>
    <w:p>
      <w:pPr/>
      <w:r>
        <w:rPr>
          <w:rStyle w:val="rStyle"/>
        </w:rPr>
        <w:t xml:space="preserve">Metodología y datos</w:t>
      </w:r>
    </w:p>
    <w:p>
      <w:pPr/>
      <w:r>
        <w:rPr/>
        <w:t xml:space="preserve">Se aplicó un análisis de cointegración y el modelo de vector de corrección de errores para determinar modelos de producción de aceituna a partir de la información climática y socioeconómica a escala anual (1993-2012). Los datos fueron recopilados del Servicio Nacional de Meteorología e Hidrología del Perú, de la Dirección Regional Agraria Tacna, del Banco Central de Reserva del Perú y del Instituto Nacional de Estadística e Informática. Los modelos entrenados representaron más del 70% de la variabilidad observada en la producción. Se identificaron valores óptimos de temperatura para la producción a partir del criterio de la primera derivada, y se evaluaron los cambios de la producción al 2030 a partir de los escenarios climáticos proyectados.</w:t>
      </w:r>
    </w:p>
    <w:p/>
    <w:p>
      <w:pPr/>
      <w:r>
        <w:rPr>
          <w:rStyle w:val="rStyle"/>
        </w:rPr>
        <w:t xml:space="preserve">Limitaciones de la investigación</w:t>
      </w:r>
    </w:p>
    <w:p>
      <w:pPr/>
      <w:r>
        <w:rPr/>
        <w:t xml:space="preserve">Debido a la fecha de elaboración del estudio, los escenarios climáticos para 2030 usados como referencia son más simplistas que los actuales, pues pertenecen a fase 3 del Coupled Model Intercomparison Project (CMIP), por lo tanto, los resultados podrían ser cambiantes. Además, no se analizaron los años con presencia de El Niño o La Niña.</w:t>
      </w:r>
    </w:p>
    <w:p/>
    <w:p>
      <w:pPr/>
      <w:r>
        <w:rPr>
          <w:rStyle w:val="rStyle"/>
        </w:rPr>
        <w:t xml:space="preserve">Recomendaciones</w:t>
      </w:r>
    </w:p>
    <w:p>
      <w:pPr/>
      <w:r>
        <w:rPr/>
        <w:t xml:space="preserve">Incentivar la producción científica en temáticas similares para obtener proyecciones más robustas sobre el impacto del cambio climático en la producción nacional, aplicando información más reciente y escenarios climáticos provenientes de la fase 6 del CMIP.</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La Yarada, Tacna</w:t>
      </w:r>
    </w:p>
    <w:p/>
    <w:p>
      <w:pPr/>
      <w:r>
        <w:rPr>
          <w:rStyle w:val="rStyle"/>
        </w:rPr>
        <w:t xml:space="preserve">Palabras clave:</w:t>
      </w:r>
    </w:p>
    <w:p>
      <w:pPr/>
      <w:r>
        <w:rPr/>
        <w:t xml:space="preserve">Aceituna, Cambio climático, La Yarada,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14000200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2026-05-18T12:10:21-05:00</dcterms:created>
  <dcterms:modified xsi:type="dcterms:W3CDTF">2026-05-18T12:10:21-05:00</dcterms:modified>
</cp:coreProperties>
</file>

<file path=docProps/custom.xml><?xml version="1.0" encoding="utf-8"?>
<Properties xmlns="http://schemas.openxmlformats.org/officeDocument/2006/custom-properties" xmlns:vt="http://schemas.openxmlformats.org/officeDocument/2006/docPropsVTypes"/>
</file>