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Usos de conocimientos tradicionales de conservación de la agrobiodiversidad en adaptación al cambio climático en comunidades indígenas de Puno, Perú</w:t>
      </w:r>
    </w:p>
    <w:p>
      <w:hyperlink r:id="rId7" w:history="1">
        <w:r>
          <w:rPr>
            <w:color w:val="1d4ed8"/>
            <w:u w:val="single"/>
          </w:rPr>
          <w:t xml:space="preserve">https://doi.org/10.22458/re.v22i46.5016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Holguin Hillary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Cruz Caro Omer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Luego de hacer el análisis y las interpretaciones debidas se obtuvieron nueve (9) grupos en los que se clasificaron los conocimientos ancestrales: 
Percepción de los extremos climáticos, suelos, agua, sanidad vegetal, prácticas para prevenir la granizada, prácticas para prevenir la helada, prácticas para prevenir la granizada y helada, organicidad y ritualidad, y finalmente, variedades tolerantes a extremos climáticos. 
Dentro de estas categorías mencionan varias técnicas de rituales y ofrendas hacia la tierra y al clima. Buscan esa conexión con el ambiente que los mantiene con alimentos y sembríos inclusive ante condiciones que podrían ser consideradas perjudiciales como plagas y heladas. Para ellos son parte de un todo. De manera textual se menciona: "Las plagas son personas que visitan la chacra porque nosotros las llamamos." Manteniendo una relación armoniosa y respetuosa con su entorno, es como lograr hacer frente antes los extremos climáticos.
Estos nueve (9) grupos luego fueron recategorizados a seis (6). Se agrupó la categoría de tratamiento de agua y suelo en uno, y se consideró solo prácticas preventivas para granizada y helada. Estos grupos o categorías buscan dar un valor textual y más entendible a una cosmovisión total e integradora como es la que tiene la comunidad. 
Se destaca finalmente la importancia de valorar y fortalecer los conocimientos tradicionales para promover la resiliencia frente a los extremos climáticos, integrándolos en políticas públicas para garantizar la seguridad alimentaria.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encuestó a 82 familias de Puno habitantes del distrito de Koriñahui, provincia de Lampa y a 50 familias del distrito de Carmen Alto provincia de Melgar. De estas familias se realizó un sesgo solo a personas mayores de 44 años debido a la práctica de organicidad ancestral y que se espera que estas personas tengan mayores conocimientos en comparación a personas más jóvenes. 
Este artículo tiene un enfoque fenomenológico hermenéutico aplicado desde el año 2015 al 2017 que se basa en darle interpretación a las experiencias obtenidas. En este caso de encuestas y entrevistas realizadas por los autores a la comunidad.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Esta investigación es de enfoque cualitativo y no cuenta con ningún contraste científico. Si bien es cierto que es parte de la naturaleza del artículo, esto corresponde a una falta de argumentos técnicos y científicos.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recomendaría buscar detrás de cada práctica realizada por las comunidades mayores fundamentes científicos que pueda servir a modo de replica para otras comunidades sin tener que compartir necesariamente la misma ideología o cosmovisión.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Puno , Lampa, Melgar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Extremos climáticos, comunidades campesinas, cosmovición, Cambio climáticos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2458/re.v22i46.501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2026-09-22T04:16:44-05:00</dcterms:created>
  <dcterms:modified xsi:type="dcterms:W3CDTF">2026-09-22T04:16:44-05:00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