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PRODUCCIÓN DE METANO EN CAMÉLIDOS SUDAMERICANOS DOMÉSTICOS Y SU EFECTO EN LA SALUD PÚBLICA</w:t>
      </w:r>
    </w:p>
    <w:p>
      <w:hyperlink r:id="rId7" w:history="1">
        <w:r>
          <w:rPr>
            <w:color w:val="1d4ed8"/>
            <w:u w:val="single"/>
          </w:rPr>
          <w:t xml:space="preserve">https://doi.org/10.26788/riepg.v8i2.856</w:t>
        </w:r>
      </w:hyperlink>
    </w:p>
    <w:p/>
    <w:p/>
    <w:p>
      <w:pPr/>
      <w:r>
        <w:rPr>
          <w:rStyle w:val="rStyle"/>
        </w:rPr>
        <w:t xml:space="preserve">Intérprete</w:t>
      </w:r>
    </w:p>
    <w:p>
      <w:pPr/>
      <w:r>
        <w:rPr/>
        <w:t xml:space="preserve">Quispe Salcedo Pamela</w:t>
      </w:r>
    </w:p>
    <w:p/>
    <w:p>
      <w:pPr/>
      <w:r>
        <w:rPr>
          <w:rStyle w:val="rStyle"/>
        </w:rPr>
        <w:t xml:space="preserve">Revisor(a)</w:t>
      </w:r>
    </w:p>
    <w:p>
      <w:pPr/>
      <w:r>
        <w:rPr/>
        <w:t xml:space="preserve">Gómez Oquendo GIOVANNA JANET</w:t>
      </w:r>
    </w:p>
    <w:p/>
    <w:p>
      <w:pPr/>
      <w:r>
        <w:rPr>
          <w:rStyle w:val="rStyle"/>
        </w:rPr>
        <w:t xml:space="preserve">Resultados y conclusiones</w:t>
      </w:r>
    </w:p>
    <w:p>
      <w:pPr/>
      <w:r>
        <w:rPr/>
        <w:t xml:space="preserve">El estudio halló que las alpacas producen en promedio 1.77 moles/día (63.28 L/día) de metano, mientras que las llamas producen 3.35 moles/día (129.61 L/día). Extrapolando estos datos a nivel nacional, las alpacas generarían cerca de 0.927 Tg/año y las llamas 0.35 Tg/año de metano. Esta cantidad significativa de emisión entérica de metano contribuye al efecto invernadero y, por ende, tiene impacto en la salud pública. Se identificaron síntomas frecuentes en las poblaciones cercanas a zonas con más de 300 camélidos: mareos, náuseas, asfixia, dolor de cabeza, somnolencia e irritación de mucosas, lo cual sugiere una posible relación entre la exposición a metano y afecciones respiratorias</w:t>
      </w:r>
    </w:p>
    <w:p/>
    <w:p>
      <w:pPr/>
      <w:r>
        <w:rPr>
          <w:rStyle w:val="rStyle"/>
        </w:rPr>
        <w:t xml:space="preserve">Metodología y datos</w:t>
      </w:r>
    </w:p>
    <w:p>
      <w:pPr/>
      <w:r>
        <w:rPr/>
        <w:t xml:space="preserve">El estudio se desarrolló en el Centro de Investigación y Producción La Raya (Puno, Perú) entre 2016 y 2017. Se utilizaron 14 alpacas y 14 llamas, divididas entre pastoreo y confinamiento. Se usó una cámara de acumulación de gases y un analizador Gasmet DX-4030 para medir la emisión de metano. También se realizaron fístulas esofágicas para recuperar la dieta ingerida y evaluar su efecto sobre la producción de metano. Se aplicaron diferentes niveles de consumo de concentrado fibroso (mantenimiento, intermedio bajo/alto, y ad libitum) para evaluar variaciones en la emisión de metano</w:t>
      </w:r>
    </w:p>
    <w:p/>
    <w:p>
      <w:pPr/>
      <w:r>
        <w:rPr>
          <w:rStyle w:val="rStyle"/>
        </w:rPr>
        <w:t xml:space="preserve">Limitaciones de la investigación</w:t>
      </w:r>
    </w:p>
    <w:p>
      <w:pPr/>
      <w:r>
        <w:rPr/>
        <w:t xml:space="preserve">Entre las principales limitaciones se encuentran el tamaño reducido de la muestra (solo 28 animales), lo cual podría limitar la generalización de los resultados. Además, el estudio se desarrolló en condiciones específicas de altitud (4200 m.s.n.m.), alimentación y manejo, que no necesariamente representan a todos los criadores de camélidos del país.</w:t>
      </w:r>
    </w:p>
    <w:p/>
    <w:p>
      <w:pPr/>
      <w:r>
        <w:rPr>
          <w:rStyle w:val="rStyle"/>
        </w:rPr>
        <w:t xml:space="preserve">Recomendaciones</w:t>
      </w:r>
    </w:p>
    <w:p>
      <w:pPr/>
      <w:r>
        <w:rPr/>
        <w:t xml:space="preserve"/>
      </w:r>
    </w:p>
    <w:p/>
    <w:p>
      <w:pPr/>
      <w:r>
        <w:rPr>
          <w:rStyle w:val="rStyle"/>
        </w:rPr>
        <w:t xml:space="preserve">Adaptación:</w:t>
      </w:r>
    </w:p>
    <w:p>
      <w:pPr/>
      <w:r>
        <w:rPr/>
        <w:t xml:space="preserve">Salud,  Agricultura</w:t>
      </w:r>
    </w:p>
    <w:p/>
    <w:p>
      <w:pPr/>
      <w:r>
        <w:rPr>
          <w:rStyle w:val="rStyle"/>
        </w:rPr>
        <w:t xml:space="preserve">Mitigación:</w:t>
      </w:r>
    </w:p>
    <w:p>
      <w:pPr/>
      <w:r>
        <w:rPr/>
        <w:t xml:space="preserve">Agricultura</w:t>
      </w:r>
    </w:p>
    <w:p/>
    <w:p>
      <w:pPr/>
      <w:r>
        <w:rPr>
          <w:rStyle w:val="rStyle"/>
        </w:rPr>
        <w:t xml:space="preserve">Escala:</w:t>
      </w:r>
    </w:p>
    <w:p>
      <w:pPr/>
      <w:r>
        <w:rPr/>
        <w:t xml:space="preserve">Provincial</w:t>
      </w:r>
    </w:p>
    <w:p/>
    <w:p>
      <w:pPr/>
      <w:r>
        <w:rPr>
          <w:rStyle w:val="rStyle"/>
        </w:rPr>
        <w:t xml:space="preserve">Ámbito geográfico:</w:t>
      </w:r>
    </w:p>
    <w:p>
      <w:pPr/>
      <w:r>
        <w:rPr/>
        <w:t xml:space="preserve">Puno, Peru</w:t>
      </w:r>
    </w:p>
    <w:p/>
    <w:p>
      <w:pPr/>
      <w:r>
        <w:rPr>
          <w:rStyle w:val="rStyle"/>
        </w:rPr>
        <w:t xml:space="preserve">Palabras clave:</w:t>
      </w:r>
    </w:p>
    <w:p>
      <w:pPr/>
      <w:r>
        <w:rPr/>
        <w:t xml:space="preserve">Metano, Cambio Climatico, Camelidos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6788/riepg.v8i2.85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2026-04-02T13:30:07-05:00</dcterms:created>
  <dcterms:modified xsi:type="dcterms:W3CDTF">2026-04-02T13:30:07-05:00</dcterms:modified>
</cp:coreProperties>
</file>

<file path=docProps/custom.xml><?xml version="1.0" encoding="utf-8"?>
<Properties xmlns="http://schemas.openxmlformats.org/officeDocument/2006/custom-properties" xmlns:vt="http://schemas.openxmlformats.org/officeDocument/2006/docPropsVTypes"/>
</file>