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Satellite observations indicate slower recovery of woody components compared to upper-canopy and leaves in tropical rainforests after drought</w:t>
      </w:r>
    </w:p>
    <w:p>
      <w:hyperlink r:id="rId7" w:history="1">
        <w:r>
          <w:rPr>
            <w:color w:val="1d4ed8"/>
            <w:u w:val="single"/>
          </w:rPr>
          <w:t xml:space="preserve">https://doi.org/10.1038/s43247-024-01892-9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estudio sugiere que las componentes de vegetación arbórea tropical (hojas, dosel alto y tronco), se recuperan a distintas velocidades de la sequía asociada a El Niño 2015-16, de acuerdo a estimaciones del índice de área foliar y de espesor óptico de vegetación (VOD) de bandas X y L. Las hojas (la componente más superficial de los árboles) se recuperaron rápidamente luego de la sequía (pocos meses), seguida por el dosel alto (la componente intermedia considerada). Finalmente, el tronco, tarda más tiempo en recuperarse, siendo que el 28% del área global bajo análisis demora más de 12 meses. La distribución espacial de su recuperación es mucho más heterogénea, en cuanto a que más de la mitad de los troncos de bosques africanos tardaron más de un año en recuperarse, y en América la señal de esa magnitud fue mucho más extendida para los bosques de la Amazonía peruana (Loreto) y la Amazonía oriental. La recuperación del tronco está mediada, principalmente, por la intensidad de la anomalía de VOD (mayor impacto, mayor tiempo de recuperación) y el VOD anual (más biomasa, más tiempo de recuperación). Además, menor demanda atmosférica de vapor de agua y mayor precipitación durante el periodo de recuperación aceleran el tiempo de recuperación. Estas diferencias en el clima durante el periodo de recuperación, así como la mayor variabilidad estacional, explican parcialmente que la vegetación en Sudamérica se haya recuperado más rápido que la vegetación en África.</w:t>
      </w:r>
    </w:p>
    <w:p/>
    <w:p>
      <w:pPr/>
      <w:r>
        <w:rPr>
          <w:rStyle w:val="rStyle"/>
        </w:rPr>
        <w:t xml:space="preserve">Metodología y datos</w:t>
      </w:r>
    </w:p>
    <w:p>
      <w:pPr/>
      <w:r>
        <w:rPr/>
        <w:t xml:space="preserve">Se utilizaron mediciones multisatelitales de VOD de banda X y L, y estimaciones del índice de área foliar (LAI). El índice estandarizado de precipitación y evapotranspiración (SPEI) fue utilizado como proxy de la sequía bajo los datasets GLEAM y MSWEP. El análisis fue limitado a regiones de bosques tropicales perennes de hoja ancha con uso de suelo urbano y agrícola menor a 5% para excluir eventos de deforestación. El cálculo del tiempo de recuperación de la sequía del 2015/16 fue realizado para los índices de vegetación (L-VOD, X-VOD, LAI) con tendencia removida y estandarizados bajo umbrales de SPEI y de los mismos. Finalmente, 44 variables clasificadas en factores asociados a las sequías, factores relacionados al ecosistema, clima normal y clima durante el periodo de recuperación se utilizaron para tratar de explicar los tiempos de recuperación a través del método de random forest.</w:t>
      </w:r>
    </w:p>
    <w:p/>
    <w:p>
      <w:pPr/>
      <w:r>
        <w:rPr>
          <w:rStyle w:val="rStyle"/>
        </w:rPr>
        <w:t xml:space="preserve">Limitaciones de la investigación</w:t>
      </w:r>
    </w:p>
    <w:p>
      <w:pPr/>
      <w:r>
        <w:rPr/>
        <w:t xml:space="preserve">El análisis solamente consideró la recuperación de las distintas componentes de la vegetación luego de la sequía del 2015/16 y no la de otros eventos. Esto está influenciado por la corta serie temporal de las mediciones satelitales de banda L de la misión SMOS y SMAP. Además, las estimaciones todavía presentan una gruesa resolución espacial y temporal (0.25° y un mes) y puede que todavía no sean completamente representativas de las distintas partes de la vegetación debido a limitaciones propias de las estimaciones satelitales (saturación, cambios ópticos durante periodos secos y húmedos).</w:t>
      </w:r>
    </w:p>
    <w:p/>
    <w:p>
      <w:pPr/>
      <w:r>
        <w:rPr>
          <w:rStyle w:val="rStyle"/>
        </w:rPr>
        <w:t xml:space="preserve">Recomendaciones</w:t>
      </w:r>
    </w:p>
    <w:p>
      <w:pPr/>
      <w:r>
        <w:rPr/>
        <w:t xml:space="preserve">Se podrían explorar los impactos y recuperación del bosque luego de sequías recientes como la del 2022, 2023 y 2024 en la Amazonía, e intercompararlas con las obtenidas para la sequía del 2015/16.</w:t>
      </w:r>
    </w:p>
    <w:p/>
    <w:p>
      <w:pPr/>
      <w:r>
        <w:rPr>
          <w:rStyle w:val="rStyle"/>
        </w:rPr>
        <w:t xml:space="preserve">Adaptación:</w:t>
      </w:r>
    </w:p>
    <w:p>
      <w:pPr/>
      <w:r>
        <w:rPr/>
        <w:t xml:space="preserve">Bosques,  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Bosques tropicales, Amazonía</w:t>
      </w:r>
    </w:p>
    <w:p/>
    <w:p>
      <w:pPr/>
      <w:r>
        <w:rPr>
          <w:rStyle w:val="rStyle"/>
        </w:rPr>
        <w:t xml:space="preserve">Palabras clave:</w:t>
      </w:r>
    </w:p>
    <w:p>
      <w:pPr/>
      <w:r>
        <w:rPr/>
        <w:t xml:space="preserve">Recuperación de la vegetación post-sequías, Bosques tropicales, Amazonía, Estimaciones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3247-024-0189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2025-12-15T14:21:36-05:00</dcterms:created>
  <dcterms:modified xsi:type="dcterms:W3CDTF">2025-12-15T14:21:36-05:00</dcterms:modified>
</cp:coreProperties>
</file>

<file path=docProps/custom.xml><?xml version="1.0" encoding="utf-8"?>
<Properties xmlns="http://schemas.openxmlformats.org/officeDocument/2006/custom-properties" xmlns:vt="http://schemas.openxmlformats.org/officeDocument/2006/docPropsVTypes"/>
</file>