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Two Centuries of Hydroclimatic Variability Reconstructed From Tree‐Ring Records Over the Amazonian Andes of Peru</w:t>
      </w:r>
    </w:p>
    <w:p>
      <w:hyperlink r:id="rId7" w:history="1">
        <w:r>
          <w:rPr>
            <w:color w:val="1d4ed8"/>
            <w:u w:val="single"/>
          </w:rPr>
          <w:t xml:space="preserve">https://doi.org/10.1029/2020JD032565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Figueroa Curo Andrés Fernando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Espinoza Jhan-Carlo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Se desarrolló la primera reconstrucción de precipitación anual resuelta para los andes tropicales del Perú en el periodo de 1817-2010, esta reconstrucción logra explicar el 68% de la variación total de la precipitación durante el periodo de calibración 1979-2007. Se obtuvo que en las últimas décadas existe una disminución de la precipitación. Además, se detectó una fuerte señal de variabilidad interanual, que logra explicar el 19% de la varianza total;  y multidecadal, que logra explicar el 13% de la variabilidad en las precipitaciones. Estas variaciones hidroclimáticas parecen estar influenciadas por factores climáticos a nivel regional y global como El Niño y La Niña, Índice de Oscilación del Sur y el calentamiento global.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-Datos tomados de vestigios paleoclimáticos de cortes de árboles en la región Amazónica de Junín, Ayacucho y Cusco. 
-Datos de estaciones (SENAMHI - IGP)
-Base de datos climáticos (CRU y GPCP) 
Se realizó una recolección de datos de vestigios paleoclimáticos, allí se construyó datos de precipitación para eventos de húmedos y de sequía, estos se validaron con los datos climáticos. Consecuentemente se realizó una detección de variabilidad interanual y multidecadal mediante un análisis espectral. Por último se compararon con forzamientos climáticos.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-Pocas estaciones en la región selva para realizar validaciones de los datos.
-Escasez de datos pasados 
-El crecimiento de anillos de árboles puede estar influenciado por otras variables además de la precipitación o hidrología local.
-La interpretación de los anillos de los árboles es bastante local cuya información regional es debatible.
-No han explorado otros proxies que se pueden obtener de los anillos de los árboles y que podrían ser comparados con otras reconstrucciones.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Bosques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Departamental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Amazonia peruana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Variabilidad hidroclimática, Anillos de árboles, Andes amazónicos, Precipitación, Variabilidad interanual y multidecadal, Forzamiento climático, ENSO.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29/2020JD032565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2026-09-22T05:34:49-05:00</dcterms:created>
  <dcterms:modified xsi:type="dcterms:W3CDTF">2026-09-22T05:34:49-05:00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