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Long-term spatiotemporal variability in high Andean wetlands in northern Chile</w:t>
      </w:r>
    </w:p>
    <w:p>
      <w:hyperlink r:id="rId7" w:history="1">
        <w:r>
          <w:rPr>
            <w:color w:val="1d4ed8"/>
            <w:u w:val="single"/>
          </w:rPr>
          <w:t xml:space="preserve">https://doi.org/10.1016/j.scitotenv.2020.143830</w:t>
        </w:r>
      </w:hyperlink>
    </w:p>
    <w:p/>
    <w:p/>
    <w:p>
      <w:pPr/>
      <w:r>
        <w:rPr>
          <w:rStyle w:val="rStyle"/>
        </w:rPr>
        <w:t xml:space="preserve">Intérprete</w:t>
      </w:r>
    </w:p>
    <w:p>
      <w:pPr/>
      <w:r>
        <w:rPr/>
        <w:t xml:space="preserve">Aranibar Pareja Adelaida</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El artículo examina la variabilidad climática y espacial en el balance hídrico de los humedales altoandinos del norte de Chile. Se analizan la recarga de agua subterránea, la evaporación y la evapotranspiración de la vegetación en respuesta a la precipitación y las fluctuaciones climáticas. La variabilidad estacional y la influencia de El Niño Oscilación del Sur se observan en los cambios en el tamaño de los humedales. Además, se destaca la vulnerabilidad de estos ecosistemas al cambio climático y la necesidad de comprender su dinámica espacial para su conservación.</w:t>
      </w:r>
    </w:p>
    <w:p/>
    <w:p>
      <w:pPr/>
      <w:r>
        <w:rPr>
          <w:rStyle w:val="rStyle"/>
        </w:rPr>
        <w:t xml:space="preserve">Metodología y datos</w:t>
      </w:r>
    </w:p>
    <w:p>
      <w:pPr/>
      <w:r>
        <w:rPr/>
        <w:t xml:space="preserve">El artículo describe un estudio que analiza la variación temporal y espacial en los humedales altoandinos de Chile utilizando imágenes satelitales Landsat. Se utilizaron el índice de vegetación de diferencia normalizada (NDVI) y el índice de agua de diferencia normalizada (NDWI) para determinar el tamaño de los lagos poco profundos y el área de vegetación. El estudio también evaluó las variaciones temporales del tamaño de los humedales utilizando una ventana de tiempo móvil de cinco años. El PERSIANN para estimar la precipitación diaria y el modelo espectral de la Fuente y Meruane para calcular la evaporación potencial en los humedales. También se normalizaron las variables para la comparación entre los diferentes humedales.</w:t>
      </w:r>
    </w:p>
    <w:p/>
    <w:p>
      <w:pPr/>
      <w:r>
        <w:rPr>
          <w:rStyle w:val="rStyle"/>
        </w:rPr>
        <w:t xml:space="preserve">Limitaciones de la investigación</w:t>
      </w:r>
    </w:p>
    <w:p>
      <w:pPr/>
      <w:r>
        <w:rPr/>
        <w:t xml:space="preserve">El estudio utilizó imágenes satelitales Landsat con una resolución de 30x30 m para todos los años analizados.</w:t>
      </w:r>
    </w:p>
    <w:p/>
    <w:p>
      <w:pPr/>
      <w:r>
        <w:rPr>
          <w:rStyle w:val="rStyle"/>
        </w:rPr>
        <w:t xml:space="preserve">Recomendaciones</w:t>
      </w:r>
    </w:p>
    <w:p>
      <w:pPr/>
      <w:r>
        <w:rPr/>
        <w:t xml:space="preserve"/>
      </w:r>
    </w:p>
    <w:p/>
    <w:p>
      <w:pPr/>
      <w:r>
        <w:rPr>
          <w:rStyle w:val="rStyle"/>
        </w:rPr>
        <w:t xml:space="preserve">Adaptación:</w:t>
      </w:r>
    </w:p>
    <w:p>
      <w:pPr/>
      <w:r>
        <w:rPr/>
        <w:t xml:space="preserve">Agua,  Agricultura,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Chile</w:t>
      </w:r>
    </w:p>
    <w:p/>
    <w:p>
      <w:pPr/>
      <w:r>
        <w:rPr>
          <w:rStyle w:val="rStyle"/>
        </w:rPr>
        <w:t xml:space="preserve">Palabras clave:</w:t>
      </w:r>
    </w:p>
    <w:p>
      <w:pPr/>
      <w:r>
        <w:rPr/>
        <w:t xml:space="preserve"/>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20.14383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2025-12-15T14:21:15-05:00</dcterms:created>
  <dcterms:modified xsi:type="dcterms:W3CDTF">2025-12-15T14:21:15-05:00</dcterms:modified>
</cp:coreProperties>
</file>

<file path=docProps/custom.xml><?xml version="1.0" encoding="utf-8"?>
<Properties xmlns="http://schemas.openxmlformats.org/officeDocument/2006/custom-properties" xmlns:vt="http://schemas.openxmlformats.org/officeDocument/2006/docPropsVTypes"/>
</file>