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determina y compara la Huella de Carbono emitida por dos tecnologías con diferentes fuentes de energía en el proceso de tostado del café. Se evidenció que el uso de energías solar fotovoltaica y concentrada, reduce significativamente las emisiones de gases de efecto invernadero durante el proceso de tostado de café en comparación con el uso de la energía eléctrica convencional de red. Los resultados mostraron una huella de carbono con energía solar de 0.318 kg CO₂-eq/kg frente a 0.744 kg CO₂-eq/kg con electricidad de red, lo que representa una diferencia del 134% en las emisiones de gases de efecto invernadero. La etapa de tostado fue identificada como la de mayor impacto ambiental debido a la combustión de combustibles fósiles, especialmente Gas Licuado de Petróleo (LPG).
Este resultado demuestra que las energías renovables no solo son viables en el contexto rural del Perú, sino que además representan una herramienta eficaz para disminuir la huella de carbono del proceso productivo del café. Su implementación contribuye directamente a la mitigación del cambio climático al reducir las emisiones asociadas al consumo energético. De igual forma, el estudio evidencia la necesidad de promover políticas públicas que incentiven la adopción de tecnologías limpias en el sector agroindustrial, fortaleciendo la sostenibilidad ambiental y la competitividad del café peruano en los mercados internacionales.</w:t>
      </w:r>
    </w:p>
    <w:p/>
    <w:p>
      <w:pPr/>
      <w:r>
        <w:rPr>
          <w:rStyle w:val="rStyle"/>
        </w:rPr>
        <w:t xml:space="preserve">Metodología y datos</w:t>
      </w:r>
    </w:p>
    <w:p>
      <w:pPr/>
      <w:r>
        <w:rPr/>
        <w:t xml:space="preserve">Se aplicó la metodología de Análisis de Ciclo de Vida (ACV) bajo la norma ISO 14040, enfocado en las tres etapas de tostado de café: selección, descascarillado y tostado. Posteriormente se procesaron los datos recopilados con el software SimaPro y la base de datos Eco Invent. Se tomo información primaria de dos empresas ubicadas en Satipo (Junín) entre junio de 2016 y junio de 2017, mediante visitas de campo y entrevistas. 
Para el uso del ACV se desarrollaron cuatro fases: definición del objetivo y alcance, análisis de inventario, evaluación de impacto y la fase de interpretación. 
El enfoque metodológico fue riguroso y transparente, aunque su mayor fortaleza radica en haber comparado dos realidades energéticas opuestas, una rural sustentada en energía solar y otra urbana basada en electricidad.</w:t>
      </w:r>
    </w:p>
    <w:p/>
    <w:p>
      <w:pPr/>
      <w:r>
        <w:rPr>
          <w:rStyle w:val="rStyle"/>
        </w:rPr>
        <w:t xml:space="preserve">Limitaciones de la investigación</w:t>
      </w:r>
    </w:p>
    <w:p>
      <w:pPr/>
      <w:r>
        <w:rPr/>
        <w:t xml:space="preserve">Una limitación significativa es el alcance temporal restringido (un solo año), que no permite observar la variabilidad estacional en la producción ni la estabilidad operativa de los sistemas energéticos. Además, el estudio se centró exclusivamente en el proceso de tostado, dejando fuera otras etapas del ciclo de vida del café como cultivo, transporte o empaque que también generan impactos ambientales considerables. A nivel técnico, se dependió de bases de datos internacionales (Eco Invent) que podrían no reflejar completamente las condiciones tecnológicas locales del Perú.</w:t>
      </w:r>
    </w:p>
    <w:p/>
    <w:p>
      <w:pPr/>
      <w:r>
        <w:rPr>
          <w:rStyle w:val="rStyle"/>
        </w:rPr>
        <w:t xml:space="preserve">Recomendaciones</w:t>
      </w:r>
    </w:p>
    <w:p>
      <w:pPr/>
      <w:r>
        <w:rPr/>
        <w:t xml:space="preserve">Se recomienda ampliar los estudios hacia una evaluación integral del ciclo de vida del café peruano, incorporando fases agrícolas y logísticas. Asimismo, se sugiere que las empresas cafeteras adopten programas de eficiencia energética, sustitución de combustibles fósiles por biomasa o energía solar, y mecanismos de certificación ambiental. Desde la gestión pública, deberían impulsarse incentivos fiscales y capacitaciones para productores rurales, promoviendo la neutralidad de carbono en el sector cafetalero.</w:t>
      </w:r>
    </w:p>
    <w:p/>
    <w:p>
      <w:pPr/>
      <w:r>
        <w:rPr>
          <w:rStyle w:val="rStyle"/>
        </w:rPr>
        <w:t xml:space="preserve">Adaptación:</w:t>
      </w:r>
    </w:p>
    <w:p>
      <w:pPr/>
      <w:r>
        <w:rPr/>
        <w:t xml:space="preserve">Agricultura</w:t>
      </w:r>
    </w:p>
    <w:p/>
    <w:p>
      <w:pPr/>
      <w:r>
        <w:rPr>
          <w:rStyle w:val="rStyle"/>
        </w:rPr>
        <w:t xml:space="preserve">Mitigación:</w:t>
      </w:r>
    </w:p>
    <w:p>
      <w:pPr/>
      <w:r>
        <w:rPr/>
        <w:t xml:space="preserve">Energía,  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Satipo, Junín, Perú</w:t>
      </w:r>
    </w:p>
    <w:p/>
    <w:p>
      <w:pPr/>
      <w:r>
        <w:rPr>
          <w:rStyle w:val="rStyle"/>
        </w:rPr>
        <w:t xml:space="preserve">Palabras clave:</w:t>
      </w:r>
    </w:p>
    <w:p>
      <w:pPr/>
      <w:r>
        <w:rPr/>
        <w:t xml:space="preserve">ACV, Huella de Carbono, Café Tostado,  Energía Renovable, Fotovoltaica, Energía Solar Concentrada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2025-12-16T23:44:47-05:00</dcterms:created>
  <dcterms:modified xsi:type="dcterms:W3CDTF">2025-12-16T23:44:47-05:00</dcterms:modified>
</cp:coreProperties>
</file>

<file path=docProps/custom.xml><?xml version="1.0" encoding="utf-8"?>
<Properties xmlns="http://schemas.openxmlformats.org/officeDocument/2006/custom-properties" xmlns:vt="http://schemas.openxmlformats.org/officeDocument/2006/docPropsVTypes"/>
</file>